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9C17A" w14:textId="43D895B9" w:rsidR="0016095B" w:rsidRPr="005C6149" w:rsidRDefault="0081695A" w:rsidP="0016095B">
      <w:pPr>
        <w:tabs>
          <w:tab w:val="left" w:pos="30477"/>
        </w:tabs>
        <w:spacing w:after="0"/>
        <w:jc w:val="center"/>
      </w:pPr>
      <w:r>
        <w:rPr>
          <w:b/>
          <w:bCs/>
        </w:rPr>
        <w:t xml:space="preserve">     </w:t>
      </w:r>
      <w:r w:rsidR="002B07A3">
        <w:rPr>
          <w:b/>
          <w:bCs/>
        </w:rPr>
        <w:t>Volume 1 Issue 1,</w:t>
      </w:r>
      <w:r w:rsidR="00607DBE">
        <w:rPr>
          <w:b/>
          <w:bCs/>
        </w:rPr>
        <w:t xml:space="preserve"> </w:t>
      </w:r>
      <w:r w:rsidR="002B07A3">
        <w:rPr>
          <w:b/>
          <w:bCs/>
        </w:rPr>
        <w:t>2025</w:t>
      </w:r>
    </w:p>
    <w:p w14:paraId="6EE2B68C" w14:textId="290E07C3" w:rsidR="007D7D9C" w:rsidRPr="005C6149" w:rsidRDefault="007D7D9C" w:rsidP="007D7D9C">
      <w:pPr>
        <w:pBdr>
          <w:bottom w:val="single" w:sz="12" w:space="1" w:color="auto"/>
        </w:pBdr>
        <w:spacing w:after="0"/>
        <w:ind w:firstLine="0"/>
        <w:rPr>
          <w:sz w:val="16"/>
          <w:szCs w:val="16"/>
        </w:rPr>
      </w:pPr>
    </w:p>
    <w:p w14:paraId="0A821DB6" w14:textId="130EF2BB" w:rsidR="007D7D9C" w:rsidRPr="005C6149" w:rsidRDefault="007D7D9C" w:rsidP="007D7D9C">
      <w:pPr>
        <w:spacing w:after="0"/>
        <w:ind w:firstLine="0"/>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640"/>
        <w:gridCol w:w="9018"/>
      </w:tblGrid>
      <w:tr w:rsidR="00C61ABC" w:rsidRPr="005C6149" w14:paraId="1D38CD1C" w14:textId="77777777" w:rsidTr="0005351D">
        <w:tc>
          <w:tcPr>
            <w:tcW w:w="1530" w:type="dxa"/>
            <w:shd w:val="clear" w:color="auto" w:fill="E2EFD9" w:themeFill="accent6" w:themeFillTint="33"/>
          </w:tcPr>
          <w:p w14:paraId="3CBA848B" w14:textId="22857863" w:rsidR="00C61ABC" w:rsidRPr="005C6149" w:rsidRDefault="00E574FC" w:rsidP="0005351D">
            <w:pPr>
              <w:ind w:left="-90" w:right="-60" w:firstLine="0"/>
            </w:pPr>
            <w:r>
              <w:rPr>
                <w:noProof/>
              </w:rPr>
              <w:drawing>
                <wp:inline distT="0" distB="0" distL="0" distR="0" wp14:anchorId="7568396A" wp14:editId="7C7E5840">
                  <wp:extent cx="999718"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21 at 8.24.43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1136" cy="848927"/>
                          </a:xfrm>
                          <a:prstGeom prst="rect">
                            <a:avLst/>
                          </a:prstGeom>
                          <a:noFill/>
                          <a:ln>
                            <a:noFill/>
                          </a:ln>
                        </pic:spPr>
                      </pic:pic>
                    </a:graphicData>
                  </a:graphic>
                </wp:inline>
              </w:drawing>
            </w:r>
          </w:p>
        </w:tc>
        <w:tc>
          <w:tcPr>
            <w:tcW w:w="9018" w:type="dxa"/>
            <w:shd w:val="clear" w:color="auto" w:fill="E2EFD9" w:themeFill="accent6" w:themeFillTint="33"/>
          </w:tcPr>
          <w:p w14:paraId="5A7B8F87" w14:textId="4A8FC03E" w:rsidR="00233F1A" w:rsidRPr="005C6149" w:rsidRDefault="0088626B" w:rsidP="0005351D">
            <w:pPr>
              <w:pStyle w:val="NoSpacing"/>
            </w:pPr>
            <w:r>
              <w:rPr>
                <w:noProof/>
              </w:rPr>
              <w:drawing>
                <wp:anchor distT="0" distB="0" distL="114300" distR="114300" simplePos="0" relativeHeight="251660288" behindDoc="0" locked="1" layoutInCell="1" allowOverlap="0" wp14:anchorId="083FFA1B" wp14:editId="0A64F580">
                  <wp:simplePos x="0" y="0"/>
                  <wp:positionH relativeFrom="margin">
                    <wp:posOffset>3978910</wp:posOffset>
                  </wp:positionH>
                  <wp:positionV relativeFrom="margin">
                    <wp:posOffset>3810</wp:posOffset>
                  </wp:positionV>
                  <wp:extent cx="1672590" cy="90487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0-23 at 21.28.18_bcde1fd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2590" cy="904875"/>
                          </a:xfrm>
                          <a:prstGeom prst="rect">
                            <a:avLst/>
                          </a:prstGeom>
                        </pic:spPr>
                      </pic:pic>
                    </a:graphicData>
                  </a:graphic>
                  <wp14:sizeRelH relativeFrom="margin">
                    <wp14:pctWidth>0</wp14:pctWidth>
                  </wp14:sizeRelH>
                  <wp14:sizeRelV relativeFrom="margin">
                    <wp14:pctHeight>0</wp14:pctHeight>
                  </wp14:sizeRelV>
                </wp:anchor>
              </w:drawing>
            </w:r>
            <w:r w:rsidR="0005351D">
              <w:t xml:space="preserve">                                               </w:t>
            </w:r>
            <w:r w:rsidR="00473320">
              <w:t xml:space="preserve">         </w:t>
            </w:r>
            <w:r w:rsidR="0005351D">
              <w:t xml:space="preserve">     </w:t>
            </w:r>
            <w:r w:rsidR="00ED3000" w:rsidRPr="005C6149">
              <w:t xml:space="preserve">DOI: </w:t>
            </w:r>
            <w:hyperlink r:id="rId11" w:history="1">
              <w:r w:rsidR="00233F1A" w:rsidRPr="005C6149">
                <w:rPr>
                  <w:rStyle w:val="Hyperlink"/>
                </w:rPr>
                <w:t>https://doi.org</w:t>
              </w:r>
            </w:hyperlink>
          </w:p>
          <w:p w14:paraId="1A4F2302" w14:textId="77777777" w:rsidR="00FC4D5D" w:rsidRDefault="00FC4D5D" w:rsidP="00883DF6">
            <w:pPr>
              <w:pStyle w:val="NoSpacing"/>
              <w:rPr>
                <w:b/>
                <w:bCs/>
                <w:color w:val="002060"/>
              </w:rPr>
            </w:pPr>
          </w:p>
          <w:p w14:paraId="5300CA52" w14:textId="05DFC982" w:rsidR="00883DF6" w:rsidRPr="00D6364A" w:rsidRDefault="00FC4D5D" w:rsidP="002C720B">
            <w:pPr>
              <w:pStyle w:val="NoSpacing"/>
              <w:jc w:val="center"/>
              <w:rPr>
                <w:b/>
                <w:bCs/>
                <w:sz w:val="22"/>
                <w:szCs w:val="22"/>
              </w:rPr>
            </w:pPr>
            <w:r w:rsidRPr="00D6364A">
              <w:rPr>
                <w:b/>
                <w:bCs/>
                <w:color w:val="002060"/>
                <w:sz w:val="22"/>
                <w:szCs w:val="22"/>
              </w:rPr>
              <w:t>International Journal of Advanced and Innovative Research</w:t>
            </w:r>
          </w:p>
          <w:p w14:paraId="43A1474A" w14:textId="33B2A3AB" w:rsidR="00C61ABC" w:rsidRPr="00C46F09" w:rsidRDefault="002C720B" w:rsidP="002C720B">
            <w:pPr>
              <w:pStyle w:val="NoSpacing"/>
              <w:jc w:val="center"/>
              <w:rPr>
                <w:rFonts w:ascii="Times New Roman" w:hAnsi="Times New Roman" w:cs="Times New Roman"/>
                <w:sz w:val="22"/>
                <w:szCs w:val="22"/>
              </w:rPr>
            </w:pPr>
            <w:r w:rsidRPr="00D6364A">
              <w:rPr>
                <w:sz w:val="22"/>
                <w:szCs w:val="22"/>
              </w:rPr>
              <w:t xml:space="preserve">  </w:t>
            </w:r>
            <w:bookmarkStart w:id="0" w:name="_GoBack"/>
            <w:r w:rsidR="00883DF6" w:rsidRPr="00C46F09">
              <w:rPr>
                <w:rFonts w:ascii="Times New Roman" w:hAnsi="Times New Roman" w:cs="Times New Roman"/>
                <w:sz w:val="22"/>
                <w:szCs w:val="22"/>
              </w:rPr>
              <w:t>J</w:t>
            </w:r>
            <w:r w:rsidR="00C61ABC" w:rsidRPr="00C46F09">
              <w:rPr>
                <w:rFonts w:ascii="Times New Roman" w:hAnsi="Times New Roman" w:cs="Times New Roman"/>
                <w:sz w:val="22"/>
                <w:szCs w:val="22"/>
              </w:rPr>
              <w:t>ournal</w:t>
            </w:r>
            <w:r w:rsidR="00883DF6" w:rsidRPr="00C46F09">
              <w:rPr>
                <w:rFonts w:ascii="Times New Roman" w:hAnsi="Times New Roman" w:cs="Times New Roman"/>
                <w:sz w:val="22"/>
                <w:szCs w:val="22"/>
              </w:rPr>
              <w:t xml:space="preserve"> </w:t>
            </w:r>
            <w:r w:rsidR="00C61ABC" w:rsidRPr="00C46F09">
              <w:rPr>
                <w:rFonts w:ascii="Times New Roman" w:hAnsi="Times New Roman" w:cs="Times New Roman"/>
                <w:sz w:val="22"/>
                <w:szCs w:val="22"/>
              </w:rPr>
              <w:t xml:space="preserve"> homepage</w:t>
            </w:r>
            <w:r w:rsidR="00883DF6" w:rsidRPr="00C46F09">
              <w:rPr>
                <w:rFonts w:ascii="Times New Roman" w:hAnsi="Times New Roman" w:cs="Times New Roman"/>
                <w:sz w:val="22"/>
                <w:szCs w:val="22"/>
              </w:rPr>
              <w:t xml:space="preserve"> </w:t>
            </w:r>
            <w:r w:rsidR="00C61ABC" w:rsidRPr="00C46F09">
              <w:rPr>
                <w:rFonts w:ascii="Times New Roman" w:hAnsi="Times New Roman" w:cs="Times New Roman"/>
                <w:sz w:val="22"/>
                <w:szCs w:val="22"/>
              </w:rPr>
              <w:t>:</w:t>
            </w:r>
            <w:hyperlink r:id="rId12" w:history="1">
              <w:r w:rsidR="00883DF6" w:rsidRPr="00C46F09">
                <w:rPr>
                  <w:rStyle w:val="Hyperlink"/>
                  <w:rFonts w:ascii="Times New Roman" w:hAnsi="Times New Roman" w:cs="Times New Roman"/>
                  <w:sz w:val="22"/>
                  <w:szCs w:val="22"/>
                </w:rPr>
                <w:t>https://scholarclub.org/index.php/IJAIR/login</w:t>
              </w:r>
            </w:hyperlink>
            <w:bookmarkEnd w:id="0"/>
          </w:p>
        </w:tc>
      </w:tr>
    </w:tbl>
    <w:p w14:paraId="27215BE1" w14:textId="77777777" w:rsidR="007D7D9C" w:rsidRPr="005C6149" w:rsidRDefault="007D7D9C" w:rsidP="007D7D9C">
      <w:pPr>
        <w:pBdr>
          <w:bottom w:val="single" w:sz="12" w:space="1" w:color="auto"/>
        </w:pBdr>
        <w:spacing w:after="0"/>
        <w:ind w:firstLine="0"/>
        <w:rPr>
          <w:sz w:val="10"/>
          <w:szCs w:val="10"/>
        </w:rPr>
      </w:pPr>
    </w:p>
    <w:p w14:paraId="45CE7CC3" w14:textId="77777777" w:rsidR="007D7D9C" w:rsidRPr="005C6149" w:rsidRDefault="007D7D9C" w:rsidP="007D7D9C">
      <w:pPr>
        <w:pStyle w:val="NoSpacing"/>
      </w:pPr>
    </w:p>
    <w:p w14:paraId="408ADA54" w14:textId="77777777" w:rsidR="00B605AA" w:rsidRPr="00B605AA" w:rsidRDefault="00B605AA" w:rsidP="00B605AA">
      <w:pPr>
        <w:spacing w:before="100" w:beforeAutospacing="1" w:after="100" w:afterAutospacing="1"/>
        <w:jc w:val="center"/>
        <w:outlineLvl w:val="0"/>
        <w:rPr>
          <w:rFonts w:ascii="Times New Roman" w:eastAsia="Times New Roman" w:hAnsi="Times New Roman" w:cs="Times New Roman"/>
          <w:b/>
          <w:bCs/>
          <w:kern w:val="36"/>
          <w:sz w:val="28"/>
          <w:szCs w:val="28"/>
        </w:rPr>
      </w:pPr>
      <w:r w:rsidRPr="00B605AA">
        <w:rPr>
          <w:rFonts w:ascii="Times New Roman" w:eastAsia="Times New Roman" w:hAnsi="Times New Roman" w:cs="Times New Roman"/>
          <w:b/>
          <w:bCs/>
          <w:kern w:val="36"/>
          <w:sz w:val="28"/>
          <w:szCs w:val="28"/>
        </w:rPr>
        <w:t>Integrating Large Language Models with Robotics for Naturalistic Human–Robot Communication</w:t>
      </w:r>
    </w:p>
    <w:p w14:paraId="046A6261" w14:textId="004CC855" w:rsidR="009F2CA6" w:rsidRPr="009F2CA6" w:rsidRDefault="009F2CA6" w:rsidP="00E44DDD">
      <w:pPr>
        <w:pStyle w:val="NoSpacing"/>
        <w:rPr>
          <w:rFonts w:ascii="Times New Roman" w:hAnsi="Times New Roman" w:cs="Times New Roman"/>
          <w:b/>
        </w:rPr>
      </w:pPr>
      <w:r w:rsidRPr="009F2CA6">
        <w:rPr>
          <w:rFonts w:ascii="Times New Roman" w:hAnsi="Times New Roman" w:cs="Times New Roman"/>
          <w:b/>
        </w:rPr>
        <w:t>Mohammed Ali</w:t>
      </w:r>
      <w:r>
        <w:rPr>
          <w:rFonts w:ascii="Times New Roman" w:hAnsi="Times New Roman" w:cs="Times New Roman"/>
          <w:b/>
        </w:rPr>
        <w:t xml:space="preserve"> </w:t>
      </w:r>
      <w:r w:rsidRPr="009F2CA6">
        <w:rPr>
          <w:rFonts w:ascii="Times New Roman" w:hAnsi="Times New Roman" w:cs="Times New Roman"/>
          <w:b/>
        </w:rPr>
        <w:t>(Coresponding Author)</w:t>
      </w:r>
    </w:p>
    <w:p w14:paraId="76DC3CBB" w14:textId="73054CA0" w:rsidR="004F5664" w:rsidRPr="009F2CA6" w:rsidRDefault="009F2CA6" w:rsidP="00CE2973">
      <w:pPr>
        <w:pStyle w:val="NoSpacing"/>
        <w:rPr>
          <w:rFonts w:ascii="Times New Roman" w:hAnsi="Times New Roman" w:cs="Times New Roman"/>
        </w:rPr>
      </w:pPr>
      <w:r w:rsidRPr="009F2CA6">
        <w:rPr>
          <w:rFonts w:ascii="Times New Roman" w:hAnsi="Times New Roman" w:cs="Times New Roman"/>
        </w:rPr>
        <w:t>Robotics and Machine Learning Lab, University of Engineering and Technology, Lahore</w:t>
      </w:r>
    </w:p>
    <w:p w14:paraId="7A54CF1F" w14:textId="1E6F61DC" w:rsidR="0016095B" w:rsidRPr="009F2CA6" w:rsidRDefault="00C46F09" w:rsidP="009F2CA6">
      <w:pPr>
        <w:pStyle w:val="NoSpacing"/>
        <w:spacing w:after="240"/>
        <w:rPr>
          <w:rFonts w:ascii="Times New Roman" w:hAnsi="Times New Roman" w:cs="Times New Roman"/>
        </w:rPr>
      </w:pPr>
      <w:hyperlink r:id="rId13" w:history="1">
        <w:r w:rsidR="009F2CA6" w:rsidRPr="009F2CA6">
          <w:rPr>
            <w:rStyle w:val="Hyperlink"/>
            <w:rFonts w:ascii="Times New Roman" w:hAnsi="Times New Roman" w:cs="Times New Roman"/>
          </w:rPr>
          <w:t>mohammed.ali@uet.edu.pk</w:t>
        </w:r>
      </w:hyperlink>
      <w:r w:rsidR="009F2CA6" w:rsidRPr="009F2CA6">
        <w:rPr>
          <w:rFonts w:ascii="Times New Roman" w:hAnsi="Times New Roman" w:cs="Times New Roman"/>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6105"/>
      </w:tblGrid>
      <w:tr w:rsidR="007D7D9C" w:rsidRPr="005C6149" w14:paraId="2C86BC0B" w14:textId="77777777" w:rsidTr="0016095B">
        <w:trPr>
          <w:trHeight w:val="296"/>
        </w:trPr>
        <w:tc>
          <w:tcPr>
            <w:tcW w:w="2615" w:type="dxa"/>
            <w:tcBorders>
              <w:top w:val="single" w:sz="4" w:space="0" w:color="auto"/>
              <w:bottom w:val="single" w:sz="4" w:space="0" w:color="auto"/>
            </w:tcBorders>
            <w:shd w:val="clear" w:color="auto" w:fill="E2EFD9" w:themeFill="accent6" w:themeFillTint="33"/>
          </w:tcPr>
          <w:p w14:paraId="08F8F311" w14:textId="77777777" w:rsidR="007D7D9C" w:rsidRPr="005C6149" w:rsidRDefault="007D7D9C" w:rsidP="0016369A">
            <w:pPr>
              <w:pStyle w:val="NoSpacing"/>
              <w:rPr>
                <w:b/>
                <w:bCs/>
                <w:sz w:val="22"/>
                <w:szCs w:val="22"/>
              </w:rPr>
            </w:pPr>
            <w:r w:rsidRPr="005C6149">
              <w:rPr>
                <w:b/>
                <w:bCs/>
                <w:sz w:val="22"/>
                <w:szCs w:val="22"/>
              </w:rPr>
              <w:t>A R T I C L E   I N F O</w:t>
            </w:r>
          </w:p>
          <w:p w14:paraId="519188AD" w14:textId="77777777" w:rsidR="007D7D9C" w:rsidRPr="005C6149" w:rsidRDefault="007D7D9C" w:rsidP="0016369A">
            <w:pPr>
              <w:pStyle w:val="NoSpacing"/>
              <w:rPr>
                <w:sz w:val="10"/>
                <w:szCs w:val="10"/>
              </w:rPr>
            </w:pPr>
          </w:p>
        </w:tc>
        <w:tc>
          <w:tcPr>
            <w:tcW w:w="6105" w:type="dxa"/>
            <w:tcBorders>
              <w:top w:val="single" w:sz="4" w:space="0" w:color="auto"/>
              <w:bottom w:val="single" w:sz="4" w:space="0" w:color="auto"/>
            </w:tcBorders>
            <w:shd w:val="clear" w:color="auto" w:fill="E2EFD9" w:themeFill="accent6" w:themeFillTint="33"/>
          </w:tcPr>
          <w:p w14:paraId="573522D9" w14:textId="77777777" w:rsidR="007D7D9C" w:rsidRPr="005C6149" w:rsidRDefault="007D7D9C" w:rsidP="0016369A">
            <w:pPr>
              <w:pStyle w:val="NoSpacing"/>
              <w:rPr>
                <w:b/>
                <w:bCs/>
                <w:sz w:val="22"/>
                <w:szCs w:val="22"/>
              </w:rPr>
            </w:pPr>
            <w:r w:rsidRPr="005C6149">
              <w:rPr>
                <w:b/>
                <w:bCs/>
                <w:sz w:val="22"/>
                <w:szCs w:val="22"/>
              </w:rPr>
              <w:t>A B S T R A C T</w:t>
            </w:r>
          </w:p>
        </w:tc>
      </w:tr>
      <w:tr w:rsidR="007D7D9C" w:rsidRPr="005C6149" w14:paraId="35EF8799" w14:textId="77777777" w:rsidTr="0016095B">
        <w:tc>
          <w:tcPr>
            <w:tcW w:w="2615" w:type="dxa"/>
            <w:tcBorders>
              <w:top w:val="single" w:sz="4" w:space="0" w:color="auto"/>
            </w:tcBorders>
          </w:tcPr>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tblGrid>
            <w:tr w:rsidR="007D7D9C" w:rsidRPr="005C6149" w14:paraId="6C483F8D" w14:textId="77777777" w:rsidTr="00D3640E">
              <w:tc>
                <w:tcPr>
                  <w:tcW w:w="2430" w:type="dxa"/>
                  <w:tcBorders>
                    <w:top w:val="nil"/>
                  </w:tcBorders>
                </w:tcPr>
                <w:p w14:paraId="47E8CA56" w14:textId="77777777" w:rsidR="007D7D9C" w:rsidRPr="005C6149" w:rsidRDefault="007D7D9C" w:rsidP="000A6194">
                  <w:pPr>
                    <w:pStyle w:val="NoSpacing"/>
                    <w:rPr>
                      <w:b/>
                      <w:bCs/>
                    </w:rPr>
                  </w:pPr>
                </w:p>
                <w:p w14:paraId="48A72500" w14:textId="77777777" w:rsidR="00A009AE" w:rsidRPr="005C6149" w:rsidRDefault="00A009AE" w:rsidP="000A6194">
                  <w:pPr>
                    <w:pStyle w:val="NoSpacing"/>
                    <w:rPr>
                      <w:b/>
                      <w:bCs/>
                    </w:rPr>
                  </w:pPr>
                  <w:r w:rsidRPr="005C6149">
                    <w:rPr>
                      <w:b/>
                      <w:bCs/>
                    </w:rPr>
                    <w:t>Received:</w:t>
                  </w:r>
                </w:p>
                <w:p w14:paraId="4F435015" w14:textId="7DBC671F" w:rsidR="00563FAE" w:rsidRPr="005C6149" w:rsidRDefault="00F65653" w:rsidP="000A6194">
                  <w:pPr>
                    <w:pStyle w:val="NoSpacing"/>
                  </w:pPr>
                  <w:r>
                    <w:t>06</w:t>
                  </w:r>
                  <w:r w:rsidR="0028271B">
                    <w:t xml:space="preserve"> 02 </w:t>
                  </w:r>
                  <w:r w:rsidR="00563FAE" w:rsidRPr="005C6149">
                    <w:t>2025</w:t>
                  </w:r>
                </w:p>
                <w:p w14:paraId="646422B9" w14:textId="7BAD19F9" w:rsidR="00563FAE" w:rsidRPr="005C6149" w:rsidRDefault="00563FAE" w:rsidP="000A6194">
                  <w:pPr>
                    <w:pStyle w:val="NoSpacing"/>
                    <w:rPr>
                      <w:b/>
                      <w:bCs/>
                    </w:rPr>
                  </w:pPr>
                  <w:r w:rsidRPr="005C6149">
                    <w:rPr>
                      <w:b/>
                      <w:bCs/>
                    </w:rPr>
                    <w:t>Revis</w:t>
                  </w:r>
                  <w:r w:rsidR="00EA49C5">
                    <w:rPr>
                      <w:b/>
                      <w:bCs/>
                    </w:rPr>
                    <w:t>ed</w:t>
                  </w:r>
                  <w:r w:rsidRPr="005C6149">
                    <w:rPr>
                      <w:b/>
                      <w:bCs/>
                    </w:rPr>
                    <w:t>:</w:t>
                  </w:r>
                </w:p>
                <w:p w14:paraId="7094FF07" w14:textId="6B3AA743" w:rsidR="00563FAE" w:rsidRPr="005C6149" w:rsidRDefault="00F65653" w:rsidP="000A6194">
                  <w:pPr>
                    <w:pStyle w:val="NoSpacing"/>
                  </w:pPr>
                  <w:r>
                    <w:t>21</w:t>
                  </w:r>
                  <w:r w:rsidR="0028271B">
                    <w:t xml:space="preserve"> 02 </w:t>
                  </w:r>
                  <w:r w:rsidR="00563FAE" w:rsidRPr="005C6149">
                    <w:t>2025</w:t>
                  </w:r>
                </w:p>
                <w:p w14:paraId="1F0897FF" w14:textId="77777777" w:rsidR="00563FAE" w:rsidRPr="005C6149" w:rsidRDefault="00563FAE" w:rsidP="000A6194">
                  <w:pPr>
                    <w:pStyle w:val="NoSpacing"/>
                    <w:rPr>
                      <w:b/>
                      <w:bCs/>
                    </w:rPr>
                  </w:pPr>
                  <w:r w:rsidRPr="005C6149">
                    <w:rPr>
                      <w:b/>
                      <w:bCs/>
                    </w:rPr>
                    <w:t>Accepted:</w:t>
                  </w:r>
                </w:p>
                <w:p w14:paraId="27BBCD35" w14:textId="5420834F" w:rsidR="00563FAE" w:rsidRPr="005C6149" w:rsidRDefault="00F65653" w:rsidP="000A6194">
                  <w:pPr>
                    <w:pStyle w:val="NoSpacing"/>
                  </w:pPr>
                  <w:r>
                    <w:t>06</w:t>
                  </w:r>
                  <w:r w:rsidR="0028271B">
                    <w:t xml:space="preserve"> 03 </w:t>
                  </w:r>
                  <w:r w:rsidR="00563FAE" w:rsidRPr="005C6149">
                    <w:t>2025</w:t>
                  </w:r>
                </w:p>
                <w:p w14:paraId="05EF9312" w14:textId="77777777" w:rsidR="00DF0401" w:rsidRPr="005C6149" w:rsidRDefault="00DF0401" w:rsidP="000A6194">
                  <w:pPr>
                    <w:pStyle w:val="NoSpacing"/>
                    <w:rPr>
                      <w:b/>
                      <w:bCs/>
                    </w:rPr>
                  </w:pPr>
                </w:p>
                <w:p w14:paraId="52E9C239" w14:textId="77777777" w:rsidR="007D7D9C" w:rsidRPr="005C6149" w:rsidRDefault="007D7D9C" w:rsidP="000A6194">
                  <w:pPr>
                    <w:pStyle w:val="NoSpacing"/>
                    <w:rPr>
                      <w:b/>
                      <w:bCs/>
                    </w:rPr>
                  </w:pPr>
                  <w:r w:rsidRPr="005C6149">
                    <w:rPr>
                      <w:b/>
                      <w:bCs/>
                    </w:rPr>
                    <w:t>Keywords:</w:t>
                  </w:r>
                </w:p>
                <w:p w14:paraId="05DA8271" w14:textId="2B358C54" w:rsidR="001C5BCA" w:rsidRPr="00D30B13" w:rsidRDefault="00F65653" w:rsidP="000A6194">
                  <w:pPr>
                    <w:pStyle w:val="NoSpacing"/>
                  </w:pPr>
                  <w:r w:rsidRPr="00F65653">
                    <w:rPr>
                      <w:rFonts w:ascii="Times New Roman" w:eastAsia="Times New Roman" w:hAnsi="Times New Roman" w:cs="Times New Roman"/>
                      <w:bCs/>
                      <w:kern w:val="36"/>
                    </w:rPr>
                    <w:t>Language Models</w:t>
                  </w:r>
                  <w:r w:rsidR="00D30B13" w:rsidRPr="00D30B13">
                    <w:rPr>
                      <w:rFonts w:ascii="Times New Roman" w:eastAsia="Times New Roman" w:hAnsi="Times New Roman" w:cs="Times New Roman"/>
                      <w:bCs/>
                      <w:kern w:val="36"/>
                    </w:rPr>
                    <w:t>,</w:t>
                  </w:r>
                </w:p>
                <w:p w14:paraId="04545E97" w14:textId="66BDAA31" w:rsidR="0016095B" w:rsidRPr="00D30B13" w:rsidRDefault="00D30B13" w:rsidP="000A6194">
                  <w:pPr>
                    <w:pStyle w:val="NoSpacing"/>
                  </w:pPr>
                  <w:r w:rsidRPr="00D30B13">
                    <w:rPr>
                      <w:rFonts w:ascii="Times New Roman" w:hAnsi="Times New Roman" w:cs="Times New Roman"/>
                      <w:bCs/>
                    </w:rPr>
                    <w:t>Robotics,</w:t>
                  </w:r>
                </w:p>
                <w:p w14:paraId="1207C4DE" w14:textId="7A7419F3" w:rsidR="0016095B" w:rsidRPr="00F65653" w:rsidRDefault="00F65653" w:rsidP="000A6194">
                  <w:pPr>
                    <w:pStyle w:val="NoSpacing"/>
                  </w:pPr>
                  <w:r w:rsidRPr="00F65653">
                    <w:rPr>
                      <w:rFonts w:ascii="Times New Roman" w:eastAsia="Times New Roman" w:hAnsi="Times New Roman" w:cs="Times New Roman"/>
                      <w:bCs/>
                      <w:kern w:val="36"/>
                    </w:rPr>
                    <w:t>Communication</w:t>
                  </w:r>
                  <w:r w:rsidRPr="00F65653">
                    <w:t xml:space="preserve"> </w:t>
                  </w:r>
                </w:p>
                <w:p w14:paraId="6EB4CA09" w14:textId="77777777" w:rsidR="0016095B" w:rsidRDefault="0016095B" w:rsidP="000A6194">
                  <w:pPr>
                    <w:pStyle w:val="NoSpacing"/>
                  </w:pPr>
                </w:p>
                <w:p w14:paraId="27AC103A" w14:textId="77777777" w:rsidR="0016095B" w:rsidRDefault="0016095B" w:rsidP="000A6194">
                  <w:pPr>
                    <w:pStyle w:val="NoSpacing"/>
                  </w:pPr>
                </w:p>
                <w:p w14:paraId="424D8F7B" w14:textId="77777777" w:rsidR="0016095B" w:rsidRDefault="0016095B" w:rsidP="000A6194">
                  <w:pPr>
                    <w:pStyle w:val="NoSpacing"/>
                  </w:pPr>
                </w:p>
                <w:p w14:paraId="1C643854" w14:textId="77777777" w:rsidR="0016095B" w:rsidRDefault="0016095B" w:rsidP="000A6194">
                  <w:pPr>
                    <w:pStyle w:val="NoSpacing"/>
                  </w:pPr>
                </w:p>
                <w:p w14:paraId="46E3E08E" w14:textId="77777777" w:rsidR="0016095B" w:rsidRDefault="0016095B" w:rsidP="000A6194">
                  <w:pPr>
                    <w:pStyle w:val="NoSpacing"/>
                  </w:pPr>
                </w:p>
                <w:p w14:paraId="0E22E8C3" w14:textId="4BD1B399" w:rsidR="0016095B" w:rsidRPr="005C6149" w:rsidRDefault="0016095B" w:rsidP="000A6194">
                  <w:pPr>
                    <w:pStyle w:val="NoSpacing"/>
                  </w:pPr>
                </w:p>
              </w:tc>
            </w:tr>
          </w:tbl>
          <w:p w14:paraId="2ABB05B3" w14:textId="77777777" w:rsidR="007D7D9C" w:rsidRPr="005C6149" w:rsidRDefault="007D7D9C" w:rsidP="000A6194">
            <w:pPr>
              <w:pStyle w:val="NoSpacing"/>
            </w:pPr>
          </w:p>
        </w:tc>
        <w:tc>
          <w:tcPr>
            <w:tcW w:w="6105" w:type="dxa"/>
            <w:tcBorders>
              <w:top w:val="single" w:sz="4" w:space="0" w:color="auto"/>
              <w:bottom w:val="single" w:sz="4" w:space="0" w:color="auto"/>
            </w:tcBorders>
          </w:tcPr>
          <w:tbl>
            <w:tblPr>
              <w:tblW w:w="0" w:type="auto"/>
              <w:tblLook w:val="04A0" w:firstRow="1" w:lastRow="0" w:firstColumn="1" w:lastColumn="0" w:noHBand="0" w:noVBand="1"/>
            </w:tblPr>
            <w:tblGrid>
              <w:gridCol w:w="5889"/>
            </w:tblGrid>
            <w:tr w:rsidR="0016095B" w:rsidRPr="005C6149" w14:paraId="051A4929" w14:textId="77777777" w:rsidTr="0016095B">
              <w:tc>
                <w:tcPr>
                  <w:tcW w:w="13879" w:type="dxa"/>
                </w:tcPr>
                <w:p w14:paraId="6982541D" w14:textId="77777777" w:rsidR="00F65653" w:rsidRPr="00F65653" w:rsidRDefault="00F65653" w:rsidP="000A6194">
                  <w:pPr>
                    <w:spacing w:before="240" w:after="0"/>
                    <w:ind w:firstLine="0"/>
                    <w:rPr>
                      <w:rFonts w:ascii="Times New Roman" w:eastAsia="Times New Roman" w:hAnsi="Times New Roman" w:cs="Times New Roman"/>
                      <w:b/>
                      <w:bCs/>
                      <w:i/>
                      <w:sz w:val="22"/>
                      <w:szCs w:val="22"/>
                    </w:rPr>
                  </w:pPr>
                  <w:r w:rsidRPr="00F65653">
                    <w:rPr>
                      <w:rFonts w:ascii="Times New Roman" w:eastAsia="Times New Roman" w:hAnsi="Times New Roman" w:cs="Times New Roman"/>
                      <w:b/>
                      <w:bCs/>
                      <w:i/>
                      <w:sz w:val="22"/>
                      <w:szCs w:val="22"/>
                    </w:rPr>
                    <w:t>Context and Motivation</w:t>
                  </w:r>
                </w:p>
                <w:p w14:paraId="47E1D565" w14:textId="77777777" w:rsidR="00F65653" w:rsidRPr="00F65653" w:rsidRDefault="00F65653" w:rsidP="000A6194">
                  <w:pPr>
                    <w:spacing w:after="0"/>
                    <w:ind w:firstLine="0"/>
                    <w:rPr>
                      <w:rFonts w:ascii="Times New Roman" w:eastAsia="Times New Roman" w:hAnsi="Times New Roman" w:cs="Times New Roman"/>
                      <w:bCs/>
                      <w:i/>
                      <w:sz w:val="22"/>
                      <w:szCs w:val="22"/>
                    </w:rPr>
                  </w:pPr>
                  <w:r w:rsidRPr="00F65653">
                    <w:rPr>
                      <w:rFonts w:ascii="Times New Roman" w:eastAsia="Times New Roman" w:hAnsi="Times New Roman" w:cs="Times New Roman"/>
                      <w:bCs/>
                      <w:i/>
                      <w:sz w:val="22"/>
                      <w:szCs w:val="22"/>
                    </w:rPr>
                    <w:t>The combination of Large Language Models (LLMs) and robots can be called a paradigm shift in the area of human-robot communication. The inflexible and programmed nature of traditional robotic interfaces has not allowed human and machine communication to be free and natural. With the emergence of new state of the art LLMs like GPT-4 and PaLM 2, natural language understanding, reasoning, and contextual adaptation in robotics have become possible. It is this combination that gives robots the ability to understand human complex instructions, produce meaningful replies and act to respond in accordance to the human intent- thus mediating linguistic intelligence and embodied action.</w:t>
                  </w:r>
                </w:p>
                <w:p w14:paraId="3DC46878" w14:textId="77777777" w:rsidR="00F65653" w:rsidRPr="00F65653" w:rsidRDefault="00F65653" w:rsidP="000A6194">
                  <w:pPr>
                    <w:spacing w:after="0"/>
                    <w:ind w:firstLine="0"/>
                    <w:rPr>
                      <w:rFonts w:ascii="Times New Roman" w:eastAsia="Times New Roman" w:hAnsi="Times New Roman" w:cs="Times New Roman"/>
                      <w:b/>
                      <w:bCs/>
                      <w:i/>
                      <w:sz w:val="22"/>
                      <w:szCs w:val="22"/>
                    </w:rPr>
                  </w:pPr>
                  <w:r w:rsidRPr="00F65653">
                    <w:rPr>
                      <w:rFonts w:ascii="Times New Roman" w:eastAsia="Times New Roman" w:hAnsi="Times New Roman" w:cs="Times New Roman"/>
                      <w:b/>
                      <w:bCs/>
                      <w:i/>
                      <w:sz w:val="22"/>
                      <w:szCs w:val="22"/>
                    </w:rPr>
                    <w:t>Technological Overview</w:t>
                  </w:r>
                </w:p>
                <w:p w14:paraId="32E8A933" w14:textId="77777777" w:rsidR="00F65653" w:rsidRPr="00F65653" w:rsidRDefault="00F65653" w:rsidP="000A6194">
                  <w:pPr>
                    <w:spacing w:after="0"/>
                    <w:ind w:firstLine="0"/>
                    <w:rPr>
                      <w:rFonts w:ascii="Times New Roman" w:eastAsia="Times New Roman" w:hAnsi="Times New Roman" w:cs="Times New Roman"/>
                      <w:bCs/>
                      <w:i/>
                      <w:sz w:val="22"/>
                      <w:szCs w:val="22"/>
                    </w:rPr>
                  </w:pPr>
                  <w:r w:rsidRPr="00F65653">
                    <w:rPr>
                      <w:rFonts w:ascii="Times New Roman" w:eastAsia="Times New Roman" w:hAnsi="Times New Roman" w:cs="Times New Roman"/>
                      <w:bCs/>
                      <w:i/>
                      <w:sz w:val="22"/>
                      <w:szCs w:val="22"/>
                    </w:rPr>
                    <w:t>LLMs have shown a high level of competence in semantic understanding, language translation and contextual reasoning. With robotic perception and control modules, they give a common cognitive layer, which mediates the transmission of human instruction and robotic performance. This structure enables robots to reason on the high level concerning tasks, environments and social cues. An example is that with the help of neural networks, ambiguity in a command (such as tidy the room) can be interpreted through reasoning over sensory input and sequence planning to move a robot system from a passive agent to an active partner.</w:t>
                  </w:r>
                </w:p>
                <w:p w14:paraId="22AFC8B2" w14:textId="77777777" w:rsidR="00F65653" w:rsidRPr="00F65653" w:rsidRDefault="00F65653" w:rsidP="000A6194">
                  <w:pPr>
                    <w:spacing w:after="0"/>
                    <w:ind w:firstLine="0"/>
                    <w:rPr>
                      <w:rFonts w:ascii="Times New Roman" w:eastAsia="Times New Roman" w:hAnsi="Times New Roman" w:cs="Times New Roman"/>
                      <w:b/>
                      <w:bCs/>
                      <w:i/>
                      <w:sz w:val="22"/>
                      <w:szCs w:val="22"/>
                    </w:rPr>
                  </w:pPr>
                  <w:r w:rsidRPr="00F65653">
                    <w:rPr>
                      <w:rFonts w:ascii="Times New Roman" w:eastAsia="Times New Roman" w:hAnsi="Times New Roman" w:cs="Times New Roman"/>
                      <w:b/>
                      <w:bCs/>
                      <w:i/>
                      <w:sz w:val="22"/>
                      <w:szCs w:val="22"/>
                    </w:rPr>
                    <w:t>Human-Centered Implications</w:t>
                  </w:r>
                </w:p>
                <w:p w14:paraId="4CB30CDC" w14:textId="77777777" w:rsidR="00F65653" w:rsidRPr="00F65653" w:rsidRDefault="00F65653" w:rsidP="000A6194">
                  <w:pPr>
                    <w:spacing w:after="0"/>
                    <w:ind w:firstLine="0"/>
                    <w:rPr>
                      <w:rFonts w:ascii="Times New Roman" w:eastAsia="Times New Roman" w:hAnsi="Times New Roman" w:cs="Times New Roman"/>
                      <w:bCs/>
                      <w:i/>
                      <w:sz w:val="22"/>
                      <w:szCs w:val="22"/>
                    </w:rPr>
                  </w:pPr>
                  <w:r w:rsidRPr="00F65653">
                    <w:rPr>
                      <w:rFonts w:ascii="Times New Roman" w:eastAsia="Times New Roman" w:hAnsi="Times New Roman" w:cs="Times New Roman"/>
                      <w:bCs/>
                      <w:i/>
                      <w:sz w:val="22"/>
                      <w:szCs w:val="22"/>
                    </w:rPr>
                    <w:t>Naturalistic communication is not just restricted to the linguistic interaction; it encompasses emotional indicators, sense of context and flexibility. Empathy, uncertainty negotiation, and clarifying the intent can be simulated by the use of dialogues by LLM-empowered robots, and this is greatly beneficial in building trust and usability. Use cases in medical and educational, customer service, and industrial cooperation prove that the combination of LLM-based robots is more efficient and engaging due to human-like interaction. Nevertheless, ethical transparency and avoiding overanthropomorphization is still a challenge to be maintained.</w:t>
                  </w:r>
                </w:p>
                <w:p w14:paraId="0C01369B" w14:textId="77777777" w:rsidR="00F65653" w:rsidRPr="00F65653" w:rsidRDefault="00F65653" w:rsidP="000A6194">
                  <w:pPr>
                    <w:spacing w:after="0"/>
                    <w:ind w:firstLine="0"/>
                    <w:rPr>
                      <w:rFonts w:ascii="Times New Roman" w:eastAsia="Times New Roman" w:hAnsi="Times New Roman" w:cs="Times New Roman"/>
                      <w:b/>
                      <w:bCs/>
                      <w:i/>
                      <w:sz w:val="22"/>
                      <w:szCs w:val="22"/>
                    </w:rPr>
                  </w:pPr>
                  <w:r w:rsidRPr="00F65653">
                    <w:rPr>
                      <w:rFonts w:ascii="Times New Roman" w:eastAsia="Times New Roman" w:hAnsi="Times New Roman" w:cs="Times New Roman"/>
                      <w:b/>
                      <w:bCs/>
                      <w:i/>
                      <w:sz w:val="22"/>
                      <w:szCs w:val="22"/>
                    </w:rPr>
                    <w:t>Research Scope and Objectives.</w:t>
                  </w:r>
                </w:p>
                <w:p w14:paraId="25989441" w14:textId="77777777" w:rsidR="00F65653" w:rsidRPr="00F65653" w:rsidRDefault="00F65653" w:rsidP="000A6194">
                  <w:pPr>
                    <w:spacing w:after="0"/>
                    <w:ind w:firstLine="0"/>
                    <w:rPr>
                      <w:rFonts w:ascii="Times New Roman" w:eastAsia="Times New Roman" w:hAnsi="Times New Roman" w:cs="Times New Roman"/>
                      <w:bCs/>
                      <w:i/>
                      <w:sz w:val="22"/>
                      <w:szCs w:val="22"/>
                    </w:rPr>
                  </w:pPr>
                  <w:r w:rsidRPr="00F65653">
                    <w:rPr>
                      <w:rFonts w:ascii="Times New Roman" w:eastAsia="Times New Roman" w:hAnsi="Times New Roman" w:cs="Times New Roman"/>
                      <w:bCs/>
                      <w:i/>
                      <w:sz w:val="22"/>
                      <w:szCs w:val="22"/>
                    </w:rPr>
                    <w:lastRenderedPageBreak/>
                    <w:t>This paper explores how, what, and how they can be used to integrate LLMs with robotic systems in order to have naturalistic communication. It studies a multimodal fusion strategy, a grounding strategy connecting language with perception and action, as well as reinforcement learning strategy to produce continuous adaptation. The paper also discusses human factors, such as trust, interpretability and usability that determine effectiveness of communication between human beings and the robots that are controlled by the LLM.</w:t>
                  </w:r>
                </w:p>
                <w:p w14:paraId="697C4113" w14:textId="77777777" w:rsidR="00F65653" w:rsidRPr="00F65653" w:rsidRDefault="00F65653" w:rsidP="000A6194">
                  <w:pPr>
                    <w:spacing w:after="0"/>
                    <w:ind w:firstLine="0"/>
                    <w:rPr>
                      <w:rFonts w:ascii="Times New Roman" w:eastAsia="Times New Roman" w:hAnsi="Times New Roman" w:cs="Times New Roman"/>
                      <w:b/>
                      <w:bCs/>
                      <w:i/>
                      <w:sz w:val="22"/>
                      <w:szCs w:val="22"/>
                    </w:rPr>
                  </w:pPr>
                  <w:r w:rsidRPr="00F65653">
                    <w:rPr>
                      <w:rFonts w:ascii="Times New Roman" w:eastAsia="Times New Roman" w:hAnsi="Times New Roman" w:cs="Times New Roman"/>
                      <w:b/>
                      <w:bCs/>
                      <w:i/>
                      <w:sz w:val="22"/>
                      <w:szCs w:val="22"/>
                    </w:rPr>
                    <w:t>Contribution and Significance.</w:t>
                  </w:r>
                </w:p>
                <w:p w14:paraId="5ED97055" w14:textId="77777777" w:rsidR="00F65653" w:rsidRPr="00F65653" w:rsidRDefault="00F65653" w:rsidP="000A6194">
                  <w:pPr>
                    <w:spacing w:after="0"/>
                    <w:ind w:firstLine="0"/>
                    <w:rPr>
                      <w:rFonts w:ascii="Times New Roman" w:eastAsia="Times New Roman" w:hAnsi="Times New Roman" w:cs="Times New Roman"/>
                      <w:bCs/>
                      <w:i/>
                      <w:sz w:val="22"/>
                      <w:szCs w:val="22"/>
                    </w:rPr>
                  </w:pPr>
                  <w:r w:rsidRPr="00F65653">
                    <w:rPr>
                      <w:rFonts w:ascii="Times New Roman" w:eastAsia="Times New Roman" w:hAnsi="Times New Roman" w:cs="Times New Roman"/>
                      <w:bCs/>
                      <w:i/>
                      <w:sz w:val="22"/>
                      <w:szCs w:val="22"/>
                    </w:rPr>
                    <w:t>The study provides a multifaceted approach to the integration of LLM and robots, which summarizes the existing literature and suggests the design concepts of ethical, interpretable, and context-driven dialogue between humans and robots. It features the rising trends which include embodied AI, multimodal transformers, and simulation-to-real transfer learning, which altogether characterize the next generation of communicative, intelligent, and emotionally adaptive robots.</w:t>
                  </w:r>
                </w:p>
                <w:p w14:paraId="1E9CEC19" w14:textId="0131AB39" w:rsidR="0016095B" w:rsidRPr="00F65653" w:rsidRDefault="0016095B" w:rsidP="000A6194">
                  <w:pPr>
                    <w:tabs>
                      <w:tab w:val="left" w:pos="30477"/>
                    </w:tabs>
                    <w:spacing w:after="0"/>
                    <w:ind w:firstLine="0"/>
                    <w:rPr>
                      <w:rFonts w:ascii="Times New Roman" w:eastAsia="Times New Roman" w:hAnsi="Times New Roman" w:cs="Times New Roman"/>
                      <w:i/>
                      <w:sz w:val="22"/>
                      <w:szCs w:val="22"/>
                    </w:rPr>
                  </w:pPr>
                </w:p>
              </w:tc>
            </w:tr>
          </w:tbl>
          <w:p w14:paraId="63D67912" w14:textId="739826F6" w:rsidR="007D7D9C" w:rsidRPr="005C6149" w:rsidRDefault="007D7D9C" w:rsidP="000A6194">
            <w:pPr>
              <w:ind w:firstLine="0"/>
            </w:pPr>
          </w:p>
        </w:tc>
      </w:tr>
    </w:tbl>
    <w:p w14:paraId="37F3E39C" w14:textId="69DCE5B9" w:rsidR="00684687" w:rsidRPr="000A6194" w:rsidRDefault="00684687" w:rsidP="000A6194">
      <w:pPr>
        <w:spacing w:before="240"/>
        <w:ind w:firstLine="0"/>
        <w:rPr>
          <w:rFonts w:ascii="Times New Roman" w:hAnsi="Times New Roman" w:cs="Times New Roman"/>
          <w:b/>
        </w:rPr>
      </w:pPr>
      <w:r w:rsidRPr="000A6194">
        <w:rPr>
          <w:rFonts w:ascii="Times New Roman" w:hAnsi="Times New Roman" w:cs="Times New Roman"/>
          <w:b/>
        </w:rPr>
        <w:lastRenderedPageBreak/>
        <w:t>INTRODUCTION</w:t>
      </w:r>
    </w:p>
    <w:p w14:paraId="5E722D9B" w14:textId="226F9DF5" w:rsidR="00F65653" w:rsidRPr="000A6194" w:rsidRDefault="00F65653" w:rsidP="000A6194">
      <w:pPr>
        <w:spacing w:before="240"/>
        <w:ind w:firstLine="0"/>
        <w:rPr>
          <w:rFonts w:ascii="Times New Roman" w:hAnsi="Times New Roman" w:cs="Times New Roman"/>
          <w:b/>
        </w:rPr>
      </w:pPr>
      <w:r w:rsidRPr="000A6194">
        <w:rPr>
          <w:rFonts w:ascii="Times New Roman" w:hAnsi="Times New Roman" w:cs="Times New Roman"/>
          <w:b/>
        </w:rPr>
        <w:t>Human-Robot communication has developed in several aspects.</w:t>
      </w:r>
    </w:p>
    <w:p w14:paraId="5D4C77F0"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 xml:space="preserve">Human-robot interaction (HRI) has developed out of mechanical teleoperation to autonomous cooperation. The initial robots were based on </w:t>
      </w:r>
      <w:proofErr w:type="gramStart"/>
      <w:r w:rsidRPr="000A6194">
        <w:rPr>
          <w:rFonts w:ascii="Times New Roman" w:hAnsi="Times New Roman" w:cs="Times New Roman"/>
        </w:rPr>
        <w:t>a structured</w:t>
      </w:r>
      <w:proofErr w:type="gramEnd"/>
      <w:r w:rsidRPr="000A6194">
        <w:rPr>
          <w:rFonts w:ascii="Times New Roman" w:hAnsi="Times New Roman" w:cs="Times New Roman"/>
        </w:rPr>
        <w:t xml:space="preserve"> command syntax and were not expressive as well as demanded technical expertise. Natural language processing (NLP) was developed to render robots linguistically accessible but regularly failed to gain subtle knowledge. The advent of the LLMs which are trained on huge textual corpora has changed the dynamics of this situation. These models have emergent reasoning, summarization and dialogue management capabilities and a new age is possible where the robots can gain meaning, contextualize and execute instructions in natural language by humans.</w:t>
      </w:r>
    </w:p>
    <w:p w14:paraId="59A209DA" w14:textId="1A01CC67" w:rsidR="00F65653" w:rsidRPr="000A6194" w:rsidRDefault="00F65653" w:rsidP="000A6194">
      <w:pPr>
        <w:spacing w:before="240"/>
        <w:ind w:firstLine="0"/>
        <w:rPr>
          <w:rFonts w:ascii="Times New Roman" w:hAnsi="Times New Roman" w:cs="Times New Roman"/>
          <w:b/>
        </w:rPr>
      </w:pPr>
      <w:proofErr w:type="gramStart"/>
      <w:r w:rsidRPr="000A6194">
        <w:rPr>
          <w:rFonts w:ascii="Times New Roman" w:hAnsi="Times New Roman" w:cs="Times New Roman"/>
          <w:b/>
        </w:rPr>
        <w:t>The utility of Large Language Models in Robotics.</w:t>
      </w:r>
      <w:proofErr w:type="gramEnd"/>
      <w:r w:rsidR="000A6194" w:rsidRPr="000A6194">
        <w:rPr>
          <w:rFonts w:ascii="Times New Roman" w:hAnsi="Times New Roman" w:cs="Times New Roman"/>
          <w:b/>
        </w:rPr>
        <w:tab/>
      </w:r>
    </w:p>
    <w:p w14:paraId="3860DDF7"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Large Language Models are universal-purpose reasoning engines, which transform the unformatted input of humans into robotic behavior of a structured type. They offer semantic grounding and task interpretation through acting as the mediators between the perception and control. In the case of human commanding a domestic robot to fetch me something to drink, the LLM is the contextualizer, the preferences, the queries and sensors or databases are consulted and an executable plan is generated, which the robot is to execute, through motion control. Such integration eliminates cognitive friction, increases flexibility and enables smooth multimedia co-operation.</w:t>
      </w:r>
    </w:p>
    <w:p w14:paraId="77302A8A" w14:textId="77777777" w:rsidR="00F65653" w:rsidRPr="000A6194" w:rsidRDefault="00F65653" w:rsidP="000A6194">
      <w:pPr>
        <w:spacing w:before="240"/>
        <w:ind w:firstLine="0"/>
        <w:rPr>
          <w:rFonts w:ascii="Times New Roman" w:hAnsi="Times New Roman" w:cs="Times New Roman"/>
          <w:b/>
        </w:rPr>
      </w:pPr>
      <w:proofErr w:type="gramStart"/>
      <w:r w:rsidRPr="000A6194">
        <w:rPr>
          <w:rFonts w:ascii="Times New Roman" w:hAnsi="Times New Roman" w:cs="Times New Roman"/>
          <w:b/>
        </w:rPr>
        <w:t>Difficulties of Natural Communication.</w:t>
      </w:r>
      <w:proofErr w:type="gramEnd"/>
    </w:p>
    <w:p w14:paraId="0DDCD9DC"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Regardless of impressive progress, the system based on the combination of LLMs and robots raises issues in perception grounding, real-time response, and safety. The robots should be able not only to process the linguistic meaning, but also connect it with the spatial, visual, and tactile information, which is called the process of symbol grounding. Furthermore, the plausible statements, of which LLMs are generated, may be false (hallucinations), which are considered dangerous in safety-critical fields. The implementation is further complicated by real time latency, adaptation to domain and physical constraints.</w:t>
      </w:r>
    </w:p>
    <w:p w14:paraId="6C9E8BC9" w14:textId="77777777" w:rsidR="00F65653" w:rsidRPr="000A6194" w:rsidRDefault="00F65653" w:rsidP="000A6194">
      <w:pPr>
        <w:spacing w:before="240"/>
        <w:ind w:firstLine="0"/>
        <w:rPr>
          <w:rFonts w:ascii="Times New Roman" w:hAnsi="Times New Roman" w:cs="Times New Roman"/>
          <w:b/>
        </w:rPr>
      </w:pPr>
      <w:proofErr w:type="gramStart"/>
      <w:r w:rsidRPr="000A6194">
        <w:rPr>
          <w:rFonts w:ascii="Times New Roman" w:hAnsi="Times New Roman" w:cs="Times New Roman"/>
          <w:b/>
        </w:rPr>
        <w:t>Ethical and Cognitive Aspects.</w:t>
      </w:r>
      <w:proofErr w:type="gramEnd"/>
    </w:p>
    <w:p w14:paraId="19658712"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The emergence of robots that are able to speak changes the expectation of human beings and increases the question of ethics. When robots imitate knowledge and feeling, people can give them agency or consciousness, which will result in the overtrusting process. There should be ethical standards that control transparency in AI-based communication where users are conscious of the constraints of the algorithm. Another important factor is cognitive ergonomics the robots must talk at the right level of complexity and empathy to ensure effective and safe work.</w:t>
      </w:r>
    </w:p>
    <w:p w14:paraId="66FB8A7D" w14:textId="77777777" w:rsidR="00F65653" w:rsidRPr="000A6194" w:rsidRDefault="00F65653" w:rsidP="000A6194">
      <w:pPr>
        <w:spacing w:before="240"/>
        <w:ind w:firstLine="0"/>
        <w:rPr>
          <w:rFonts w:ascii="Times New Roman" w:hAnsi="Times New Roman" w:cs="Times New Roman"/>
          <w:b/>
        </w:rPr>
      </w:pPr>
      <w:r w:rsidRPr="000A6194">
        <w:rPr>
          <w:rFonts w:ascii="Times New Roman" w:hAnsi="Times New Roman" w:cs="Times New Roman"/>
          <w:b/>
        </w:rPr>
        <w:t>Purpose and Scope</w:t>
      </w:r>
    </w:p>
    <w:p w14:paraId="5AFCCC27" w14:textId="77777777" w:rsidR="00F65653" w:rsidRPr="000A6194" w:rsidRDefault="00F65653" w:rsidP="000A6194">
      <w:pPr>
        <w:spacing w:before="240"/>
        <w:ind w:left="360" w:firstLine="0"/>
        <w:rPr>
          <w:rFonts w:ascii="Times New Roman" w:hAnsi="Times New Roman" w:cs="Times New Roman"/>
        </w:rPr>
      </w:pPr>
      <w:r w:rsidRPr="000A6194">
        <w:rPr>
          <w:rFonts w:ascii="Times New Roman" w:hAnsi="Times New Roman" w:cs="Times New Roman"/>
        </w:rPr>
        <w:t>This study will attempt to investigate how the use of the LLM can be effectively combined with robot devices to deliver a way of communication that is natural and context sensitive and reliable. It combines the current achievements in multimodal learning, dialogue grounding and human-robot adaptation. Moreover, it gives the constraints of existing systems and offers directions towards scalable, interpretable, and ethically appropriate communicative autonomy in robots.</w:t>
      </w:r>
    </w:p>
    <w:p w14:paraId="0108159F" w14:textId="4E7B0A70" w:rsidR="00F65653" w:rsidRPr="000A6194" w:rsidRDefault="00F65653" w:rsidP="000A6194">
      <w:pPr>
        <w:spacing w:before="240"/>
        <w:ind w:firstLine="0"/>
        <w:rPr>
          <w:rFonts w:ascii="Times New Roman" w:hAnsi="Times New Roman" w:cs="Times New Roman"/>
          <w:b/>
        </w:rPr>
      </w:pPr>
      <w:r w:rsidRPr="000A6194">
        <w:rPr>
          <w:rFonts w:ascii="Times New Roman" w:hAnsi="Times New Roman" w:cs="Times New Roman"/>
          <w:b/>
        </w:rPr>
        <w:lastRenderedPageBreak/>
        <w:t>LITERATURE REVIEW</w:t>
      </w:r>
    </w:p>
    <w:p w14:paraId="2E32386C" w14:textId="74784FAC" w:rsidR="00F65653" w:rsidRPr="000A6194" w:rsidRDefault="00F65653" w:rsidP="000A6194">
      <w:pPr>
        <w:spacing w:before="240"/>
        <w:ind w:firstLine="0"/>
        <w:rPr>
          <w:rFonts w:ascii="Times New Roman" w:hAnsi="Times New Roman" w:cs="Times New Roman"/>
          <w:b/>
        </w:rPr>
      </w:pPr>
      <w:proofErr w:type="gramStart"/>
      <w:r w:rsidRPr="000A6194">
        <w:rPr>
          <w:rFonts w:ascii="Times New Roman" w:hAnsi="Times New Roman" w:cs="Times New Roman"/>
          <w:b/>
        </w:rPr>
        <w:t xml:space="preserve">The </w:t>
      </w:r>
      <w:r w:rsidR="000A6194">
        <w:rPr>
          <w:rFonts w:ascii="Times New Roman" w:hAnsi="Times New Roman" w:cs="Times New Roman"/>
          <w:b/>
        </w:rPr>
        <w:t>Principles of Language Knowledge i</w:t>
      </w:r>
      <w:r w:rsidR="000A6194" w:rsidRPr="000A6194">
        <w:rPr>
          <w:rFonts w:ascii="Times New Roman" w:hAnsi="Times New Roman" w:cs="Times New Roman"/>
          <w:b/>
        </w:rPr>
        <w:t>n Robotics.</w:t>
      </w:r>
      <w:proofErr w:type="gramEnd"/>
    </w:p>
    <w:p w14:paraId="57AB61E6"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Earlier efforts at robot communication were on symbolic reasoning and rule-based NLP systems. In limited interaction projects like SHRDLU in the 1970s had shown that linguistic interaction was limited in restricted settings. Later systems have used probabilistic models (e.g. Hidden Markov Models, Conditional Random Fields) to deal with uncertainty when recognizing speech. These methods were however not generalized and flexible. Deep learning and transformers were introduced, and it has transformed NLP, ultimately leading to open-domain communication with robots promoted by the introduction of LLMs which can generalize linguistic structures across contexts.</w:t>
      </w:r>
    </w:p>
    <w:p w14:paraId="64D791A7" w14:textId="06A618D2" w:rsidR="00F65653" w:rsidRPr="000A6194" w:rsidRDefault="00F65653" w:rsidP="000A6194">
      <w:pPr>
        <w:spacing w:before="240"/>
        <w:ind w:firstLine="0"/>
        <w:rPr>
          <w:rFonts w:ascii="Times New Roman" w:hAnsi="Times New Roman" w:cs="Times New Roman"/>
          <w:b/>
        </w:rPr>
      </w:pPr>
      <w:r w:rsidRPr="000A6194">
        <w:rPr>
          <w:rFonts w:ascii="Times New Roman" w:hAnsi="Times New Roman" w:cs="Times New Roman"/>
          <w:b/>
        </w:rPr>
        <w:t xml:space="preserve">Multiple </w:t>
      </w:r>
      <w:r w:rsidR="000A6194" w:rsidRPr="000A6194">
        <w:rPr>
          <w:rFonts w:ascii="Times New Roman" w:hAnsi="Times New Roman" w:cs="Times New Roman"/>
          <w:b/>
        </w:rPr>
        <w:t xml:space="preserve">Simulation </w:t>
      </w:r>
      <w:r w:rsidRPr="000A6194">
        <w:rPr>
          <w:rFonts w:ascii="Times New Roman" w:hAnsi="Times New Roman" w:cs="Times New Roman"/>
          <w:b/>
        </w:rPr>
        <w:t xml:space="preserve">Grounding </w:t>
      </w:r>
      <w:proofErr w:type="gramStart"/>
      <w:r w:rsidR="000A6194" w:rsidRPr="000A6194">
        <w:rPr>
          <w:rFonts w:ascii="Times New Roman" w:hAnsi="Times New Roman" w:cs="Times New Roman"/>
          <w:b/>
        </w:rPr>
        <w:t>And</w:t>
      </w:r>
      <w:proofErr w:type="gramEnd"/>
      <w:r w:rsidR="000A6194" w:rsidRPr="000A6194">
        <w:rPr>
          <w:rFonts w:ascii="Times New Roman" w:hAnsi="Times New Roman" w:cs="Times New Roman"/>
          <w:b/>
        </w:rPr>
        <w:t xml:space="preserve"> Perception.</w:t>
      </w:r>
    </w:p>
    <w:p w14:paraId="3CFB94C7"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The language should be based on the sense perception in order to gain naturalistic communication. Embodied AI and vision-language systems, including CLIP and Flamingo, are researches that connect a text-based token to visual and spatial representations. According to these models, robots can relate words, such as the apple or cup, with their visual counterparts. Knowledge of space Grounded language learning enables a robot to understand spatial relationships (the cup on the left of the plate) and behaviors. Examples of such studies that Tellex et al. (2011) conducted showed the mapping of the linguistic structures to the motor primitives by the probabilistic graphical models that preconditioned the emergence of the LLM-grounded robotics.</w:t>
      </w:r>
    </w:p>
    <w:p w14:paraId="1A87595B"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History of software architecture Architectures Architecture The architecture of software systems may be described in three aspects: Reuse architecture A software system architecture that supports reuse, meaning a system designed to facilitate the creation of new software modules through reuse of similar abstract components.&lt;|human|&gt;software architecture Architecture The architecture of software systems can be defined in three ways: Reuse architecture A software system architecture that enables reuse, that is, a system where the development of new software modules by reuse of similar abstract components is possible.</w:t>
      </w:r>
    </w:p>
    <w:p w14:paraId="557BC156"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Newer architecture is designed using LLMs as reasoning layers over robot control systems. As an example, the ChatGPT prototype of OpenAI Robotics showed the possibility of converting natural instructions into code-executable instructions using API pipelines. SayCan model of Google DeepMind combines a language model with a reinforcement learning policy to base text based reasoning in physical robotic affordance. In the same manner, architectures like RT-2 (Robotic Transformer 2) combine both web-scale text and image data in order to make robots more adaptable to tasks in the real world.</w:t>
      </w:r>
    </w:p>
    <w:p w14:paraId="07B4F2D0" w14:textId="77777777" w:rsidR="00F65653" w:rsidRPr="000A6194" w:rsidRDefault="00F65653" w:rsidP="000A6194">
      <w:pPr>
        <w:spacing w:before="240"/>
        <w:ind w:firstLine="0"/>
        <w:rPr>
          <w:rFonts w:ascii="Times New Roman" w:hAnsi="Times New Roman" w:cs="Times New Roman"/>
          <w:b/>
        </w:rPr>
      </w:pPr>
      <w:proofErr w:type="gramStart"/>
      <w:r w:rsidRPr="000A6194">
        <w:rPr>
          <w:rFonts w:ascii="Times New Roman" w:hAnsi="Times New Roman" w:cs="Times New Roman"/>
          <w:b/>
        </w:rPr>
        <w:t>Trust, Transparency, and Ethical Implications.</w:t>
      </w:r>
      <w:proofErr w:type="gramEnd"/>
    </w:p>
    <w:p w14:paraId="43D3BEA0" w14:textId="46957258" w:rsidR="00F65653" w:rsidRPr="000A6194" w:rsidRDefault="00F65653" w:rsidP="000A6194">
      <w:pPr>
        <w:spacing w:before="240"/>
        <w:ind w:firstLine="0"/>
        <w:rPr>
          <w:rFonts w:ascii="Times New Roman" w:hAnsi="Times New Roman" w:cs="Times New Roman"/>
        </w:rPr>
      </w:pPr>
      <w:proofErr w:type="gramStart"/>
      <w:r w:rsidRPr="000A6194">
        <w:rPr>
          <w:rFonts w:ascii="Times New Roman" w:hAnsi="Times New Roman" w:cs="Times New Roman"/>
        </w:rPr>
        <w:t>Literature on interpretability and ethical correspondence.</w:t>
      </w:r>
      <w:proofErr w:type="gramEnd"/>
      <w:r w:rsidRPr="000A6194">
        <w:rPr>
          <w:rFonts w:ascii="Times New Roman" w:hAnsi="Times New Roman" w:cs="Times New Roman"/>
        </w:rPr>
        <w:t xml:space="preserve"> When working with robots, users need to know the logic behind the decisions made by robots, particularly in a collaborative or healthcare setting. The explanable AI (XAI) methods, such as attention visualization and reasoning tracebacks, assist in understanding how the LLMs connect the instructions with the actions. Research indicates that open communication fosters trust whereas concealed decision-making may result into indecisiveness or abuse. There are ethical concerns such as privacy in conversation data, evasion of deceptive speech and preserving user autonomy.</w:t>
      </w:r>
    </w:p>
    <w:p w14:paraId="12B0346E" w14:textId="77777777" w:rsidR="000A6194" w:rsidRPr="000A6194" w:rsidRDefault="00F65653" w:rsidP="000A6194">
      <w:pPr>
        <w:spacing w:before="240"/>
        <w:ind w:firstLine="0"/>
        <w:rPr>
          <w:rFonts w:ascii="Times New Roman" w:hAnsi="Times New Roman" w:cs="Times New Roman"/>
          <w:b/>
        </w:rPr>
      </w:pPr>
      <w:proofErr w:type="gramStart"/>
      <w:r w:rsidRPr="000A6194">
        <w:rPr>
          <w:rFonts w:ascii="Times New Roman" w:hAnsi="Times New Roman" w:cs="Times New Roman"/>
          <w:b/>
        </w:rPr>
        <w:t>Gaps in the Research and Future.</w:t>
      </w:r>
      <w:proofErr w:type="gramEnd"/>
    </w:p>
    <w:p w14:paraId="42C448EC" w14:textId="0CD80940"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As promising results are obtained in the current studies, some gaps in generalization, safety and real-time adaptability are present. Actually, there are limited systems that consider dynamic conversational grounding; that is, a robot needs to change the dialogue depending on the changing environmental conditions. Besides, the computational cost of LLMs places a limit on processing on-the-device, and hybrid architectures that combine cloud inference and local control are required. The future directions of multimodal transformers, real-time reasoning pipes, and long-term human-robot partnership trust calibration mechanisms should be scaled to larger directions.</w:t>
      </w:r>
    </w:p>
    <w:p w14:paraId="7F2E6C9B" w14:textId="48CABFBD" w:rsidR="00F65653" w:rsidRPr="000A6194" w:rsidRDefault="00F65653" w:rsidP="000A6194">
      <w:pPr>
        <w:spacing w:before="240"/>
        <w:ind w:firstLine="0"/>
        <w:rPr>
          <w:rFonts w:ascii="Times New Roman" w:hAnsi="Times New Roman" w:cs="Times New Roman"/>
          <w:b/>
        </w:rPr>
      </w:pPr>
      <w:r w:rsidRPr="000A6194">
        <w:rPr>
          <w:rFonts w:ascii="Times New Roman" w:hAnsi="Times New Roman" w:cs="Times New Roman"/>
          <w:b/>
        </w:rPr>
        <w:t>METHODOLOGY</w:t>
      </w:r>
    </w:p>
    <w:p w14:paraId="33098593" w14:textId="77777777" w:rsidR="00F65653" w:rsidRPr="000A6194" w:rsidRDefault="00F65653" w:rsidP="000A6194">
      <w:pPr>
        <w:spacing w:before="240"/>
        <w:ind w:firstLine="0"/>
        <w:rPr>
          <w:rFonts w:ascii="Times New Roman" w:hAnsi="Times New Roman" w:cs="Times New Roman"/>
          <w:b/>
        </w:rPr>
      </w:pPr>
      <w:proofErr w:type="gramStart"/>
      <w:r w:rsidRPr="000A6194">
        <w:rPr>
          <w:rFonts w:ascii="Times New Roman" w:hAnsi="Times New Roman" w:cs="Times New Roman"/>
          <w:b/>
        </w:rPr>
        <w:t>Research Design and Objectives.</w:t>
      </w:r>
      <w:proofErr w:type="gramEnd"/>
    </w:p>
    <w:p w14:paraId="02EF4AF1" w14:textId="77777777" w:rsidR="000A6194"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The research design of this study is a mixed-methods research, which entails a simulation, prototype development, and human-subject evaluation. The focus is to evaluate the impact of the integration of the LLM on communication fluency, task accuracy and user satisfaction in the situation of human-robot collaboration. To assess how much the quality of interaction and performance of working systems are improved, the experiments compare the use of LLM-integrated robots to the operation of the traditional command-based systems.</w:t>
      </w:r>
    </w:p>
    <w:p w14:paraId="74C774C0" w14:textId="62929F55" w:rsidR="00F65653" w:rsidRPr="000A6194" w:rsidRDefault="000A6194" w:rsidP="000A6194">
      <w:pPr>
        <w:spacing w:before="240"/>
        <w:ind w:firstLine="0"/>
        <w:rPr>
          <w:rFonts w:ascii="Times New Roman" w:hAnsi="Times New Roman" w:cs="Times New Roman"/>
          <w:b/>
        </w:rPr>
      </w:pPr>
      <w:r w:rsidRPr="000A6194">
        <w:rPr>
          <w:rFonts w:ascii="Times New Roman" w:hAnsi="Times New Roman" w:cs="Times New Roman"/>
          <w:b/>
        </w:rPr>
        <w:t>System Architecture</w:t>
      </w:r>
    </w:p>
    <w:p w14:paraId="22D6DCEB"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 xml:space="preserve">The three layers proposed include: (1) Perception Layer--sensors that are used to detect visual, auditory and spatial information, (2) Language Reasoning Layer- an LLM (e.g. GPT-based) that can understand the intent of the information and manages conversation, and (3) Action Layer- robotic control algorithms that transform natural language into actions that can be executed. </w:t>
      </w:r>
      <w:r w:rsidRPr="000A6194">
        <w:rPr>
          <w:rFonts w:ascii="Times New Roman" w:hAnsi="Times New Roman" w:cs="Times New Roman"/>
        </w:rPr>
        <w:lastRenderedPageBreak/>
        <w:t>The middleware (ROS-based) also synchronizes data streams and makes real-time communication between modules. Contextual adaptation of the system and maximizing the goals are refined using reinforcement learning.</w:t>
      </w:r>
    </w:p>
    <w:p w14:paraId="27E5DDE4" w14:textId="77777777" w:rsidR="00F65653" w:rsidRPr="000A6194" w:rsidRDefault="00F65653" w:rsidP="000A6194">
      <w:pPr>
        <w:spacing w:before="240"/>
        <w:ind w:firstLine="0"/>
        <w:rPr>
          <w:rFonts w:ascii="Times New Roman" w:hAnsi="Times New Roman" w:cs="Times New Roman"/>
          <w:b/>
        </w:rPr>
      </w:pPr>
      <w:r w:rsidRPr="000A6194">
        <w:rPr>
          <w:rFonts w:ascii="Times New Roman" w:hAnsi="Times New Roman" w:cs="Times New Roman"/>
          <w:b/>
        </w:rPr>
        <w:t>Data and Evaluation Metrics</w:t>
      </w:r>
    </w:p>
    <w:p w14:paraId="387E4859"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Multimodal human-robot dialogue logs, task completion rates, and subjective user feedback in the form of structured surveys are all samples of experimental data. The linguistic fluency, existence of success of a task, response latency and perceived empathy are evaluated using measures. Significant differences are determined compared to non-AI robotic systems with the help of the statistical methods (ANOVA, regression modeling), where the improvements in naturalistic communication are studied.</w:t>
      </w:r>
    </w:p>
    <w:p w14:paraId="5FAA53F9" w14:textId="77777777" w:rsidR="00F65653" w:rsidRPr="000A6194" w:rsidRDefault="00F65653" w:rsidP="000A6194">
      <w:pPr>
        <w:spacing w:before="240"/>
        <w:ind w:firstLine="0"/>
        <w:rPr>
          <w:rFonts w:ascii="Times New Roman" w:hAnsi="Times New Roman" w:cs="Times New Roman"/>
          <w:b/>
        </w:rPr>
      </w:pPr>
      <w:proofErr w:type="gramStart"/>
      <w:r w:rsidRPr="000A6194">
        <w:rPr>
          <w:rFonts w:ascii="Times New Roman" w:hAnsi="Times New Roman" w:cs="Times New Roman"/>
          <w:b/>
        </w:rPr>
        <w:t>Simulation and On-the-Job Testing.</w:t>
      </w:r>
      <w:proofErr w:type="gramEnd"/>
    </w:p>
    <w:p w14:paraId="246468E7"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Pre-training in a wider variety of conversational and task settings can be performed through simulated environments with the help of such platforms as Gazebo or Unity ML-Agents. Afterwards, real-world experiments with 30 subjects are carried out under control with a prototype of a service robot with cameras and microphones. The subjects communicate in open-ended dialogues (e.g., "Set the table," "Recommend a movie). Coherence, contextual relevance and human satisfaction are measured by analyzing data.</w:t>
      </w:r>
    </w:p>
    <w:p w14:paraId="3B19198B" w14:textId="77777777" w:rsidR="00F65653" w:rsidRPr="000A6194" w:rsidRDefault="00F65653" w:rsidP="000A6194">
      <w:pPr>
        <w:spacing w:before="240"/>
        <w:ind w:firstLine="0"/>
        <w:rPr>
          <w:rFonts w:ascii="Times New Roman" w:hAnsi="Times New Roman" w:cs="Times New Roman"/>
          <w:b/>
        </w:rPr>
      </w:pPr>
      <w:r w:rsidRPr="000A6194">
        <w:rPr>
          <w:rFonts w:ascii="Times New Roman" w:hAnsi="Times New Roman" w:cs="Times New Roman"/>
          <w:b/>
        </w:rPr>
        <w:t>Ethical Considerations</w:t>
      </w:r>
    </w:p>
    <w:p w14:paraId="4CF5C91B"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Procedures are carried out in ethical review and informed consent. Anthropomorphic misconceptions are avoided by briefing the participants about the AI nature of the system. The privacy of data is promoted with the help of anonymization and encrypted storage. The study is based on the principles of the IEEE Ethically Aligned Design that guarantee accountability, transparency, and respect of user autonomy.</w:t>
      </w:r>
    </w:p>
    <w:p w14:paraId="0C30E1F6" w14:textId="70411ECC" w:rsidR="00F65653" w:rsidRPr="000A6194" w:rsidRDefault="000A6194" w:rsidP="000A6194">
      <w:pPr>
        <w:spacing w:before="240"/>
        <w:ind w:firstLine="0"/>
        <w:rPr>
          <w:rFonts w:ascii="Times New Roman" w:hAnsi="Times New Roman" w:cs="Times New Roman"/>
          <w:b/>
        </w:rPr>
      </w:pPr>
      <w:r w:rsidRPr="000A6194">
        <w:rPr>
          <w:rFonts w:ascii="Times New Roman" w:hAnsi="Times New Roman" w:cs="Times New Roman"/>
          <w:b/>
        </w:rPr>
        <w:t>RESEARCH QUESTIONS</w:t>
      </w:r>
    </w:p>
    <w:p w14:paraId="4A5942FA"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What are Large Language Models and how do they improve the feeling of a natural and the comprehension of the context of human-robot communication?</w:t>
      </w:r>
    </w:p>
    <w:p w14:paraId="5D6B5BE4"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What architectural models are best in combining language reasoning with robotic perception and action?</w:t>
      </w:r>
    </w:p>
    <w:p w14:paraId="7AB12951"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What is the impact of the LLM integration on the user trust, engagement and efficiency of the tasks in collaborative environment?</w:t>
      </w:r>
    </w:p>
    <w:p w14:paraId="798B136A"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Which ethical and safety systems should be implemented to ensure that misuse or misinterpretation of robotic communication by the use of LLM does not occur?</w:t>
      </w:r>
    </w:p>
    <w:p w14:paraId="6774C79C"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What can be done to enhance the human-robot rapport over time with the help of multimodal grounding and adaptive learning?</w:t>
      </w:r>
    </w:p>
    <w:p w14:paraId="061AA07D" w14:textId="55C11901" w:rsidR="00F65653" w:rsidRPr="000A6194" w:rsidRDefault="00F65653" w:rsidP="000A6194">
      <w:pPr>
        <w:spacing w:before="240"/>
        <w:ind w:firstLine="0"/>
        <w:rPr>
          <w:rFonts w:ascii="Times New Roman" w:hAnsi="Times New Roman" w:cs="Times New Roman"/>
          <w:b/>
        </w:rPr>
      </w:pPr>
      <w:r w:rsidRPr="000A6194">
        <w:rPr>
          <w:rFonts w:ascii="Times New Roman" w:hAnsi="Times New Roman" w:cs="Times New Roman"/>
          <w:b/>
        </w:rPr>
        <w:t>CONCLUSION</w:t>
      </w:r>
    </w:p>
    <w:p w14:paraId="468B95B4"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The combination of Large Language Models and robotics changes the concept of communication between humans and machines. With the integration of language thinking and bodily intelligence, robots are capable of more flowing, situationally sensitive and emotionally expressive interactions. With the difficulties still evident in the field of grounding, safety, and ethics, the combination of the LLMs and robotics promises a future where the machine will be able to really collaborate with its human counterparts instead of being instructed later. The solution is between being capable and transparent, so as robots are taught to speak our language, they learn our intentions, morals, and wishes, too.</w:t>
      </w:r>
    </w:p>
    <w:p w14:paraId="73FB005D" w14:textId="6BC1D0D0" w:rsidR="00F65653" w:rsidRPr="000A6194" w:rsidRDefault="00F65653" w:rsidP="000A6194">
      <w:pPr>
        <w:spacing w:before="240"/>
        <w:ind w:firstLine="0"/>
        <w:rPr>
          <w:rFonts w:ascii="Times New Roman" w:hAnsi="Times New Roman" w:cs="Times New Roman"/>
          <w:b/>
        </w:rPr>
      </w:pPr>
      <w:r w:rsidRPr="000A6194">
        <w:rPr>
          <w:rFonts w:ascii="Times New Roman" w:hAnsi="Times New Roman" w:cs="Times New Roman"/>
          <w:b/>
        </w:rPr>
        <w:t>RECOMMENDATIONS</w:t>
      </w:r>
    </w:p>
    <w:p w14:paraId="7F49F827"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Implement lighter control policies to use models with lightweight modular architectures with a combination of LLM reasoning and lightweight control policies.</w:t>
      </w:r>
    </w:p>
    <w:p w14:paraId="53C1E07C"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Add importance to the grounding which is multimodal to connect language understanding with visual, spatial and tactile perception.</w:t>
      </w:r>
    </w:p>
    <w:p w14:paraId="4FCDD9AD"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Make things easier to understand with explainable AI to see the logic behind the decisions and increase user trust.</w:t>
      </w:r>
    </w:p>
    <w:p w14:paraId="27249984"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Achieve safety in service robotics, healthcare and education by developing domain-specific fine-tuning.</w:t>
      </w:r>
    </w:p>
    <w:p w14:paraId="4222245C"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Further human-oriented communication design should be encouraged by involving linguists, cognitive scientists and roboticists to work interdisciplinarily.</w:t>
      </w:r>
    </w:p>
    <w:p w14:paraId="32D9BB3C"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lastRenderedPageBreak/>
        <w:t>Provide ethical protective measures to avoid anthropomorphism, propagation of bias, or a manipulative conversation.</w:t>
      </w:r>
    </w:p>
    <w:p w14:paraId="65F0B028" w14:textId="77777777" w:rsidR="00F65653" w:rsidRPr="000A6194" w:rsidRDefault="00F65653" w:rsidP="000A6194">
      <w:pPr>
        <w:spacing w:before="240"/>
        <w:ind w:firstLine="0"/>
        <w:rPr>
          <w:rFonts w:ascii="Times New Roman" w:hAnsi="Times New Roman" w:cs="Times New Roman"/>
        </w:rPr>
      </w:pPr>
      <w:r w:rsidRPr="000A6194">
        <w:rPr>
          <w:rFonts w:ascii="Times New Roman" w:hAnsi="Times New Roman" w:cs="Times New Roman"/>
        </w:rPr>
        <w:t>Invest in lifelong learning systems to adapt humans to a changing environment with a robot.</w:t>
      </w:r>
    </w:p>
    <w:p w14:paraId="5DA2D3AF" w14:textId="0D476E6D" w:rsidR="00F65653" w:rsidRPr="007C5CCD" w:rsidRDefault="00F65653" w:rsidP="007C5CCD">
      <w:pPr>
        <w:spacing w:before="240"/>
        <w:ind w:firstLine="0"/>
        <w:rPr>
          <w:rFonts w:ascii="Times New Roman" w:hAnsi="Times New Roman" w:cs="Times New Roman"/>
          <w:b/>
        </w:rPr>
      </w:pPr>
      <w:r w:rsidRPr="007C5CCD">
        <w:rPr>
          <w:rFonts w:ascii="Times New Roman" w:hAnsi="Times New Roman" w:cs="Times New Roman"/>
          <w:b/>
        </w:rPr>
        <w:t xml:space="preserve">REFERENCES </w:t>
      </w:r>
      <w:r w:rsidR="000A6194" w:rsidRPr="007C5CCD">
        <w:rPr>
          <w:rFonts w:ascii="Times New Roman" w:hAnsi="Times New Roman" w:cs="Times New Roman"/>
          <w:b/>
        </w:rPr>
        <w:tab/>
      </w:r>
    </w:p>
    <w:p w14:paraId="4A9FC2A8" w14:textId="77777777" w:rsidR="00F65653" w:rsidRPr="007C5CCD" w:rsidRDefault="00F65653" w:rsidP="007C5CCD">
      <w:pPr>
        <w:spacing w:before="240"/>
        <w:ind w:firstLine="0"/>
        <w:rPr>
          <w:rFonts w:ascii="Times New Roman" w:hAnsi="Times New Roman" w:cs="Times New Roman"/>
        </w:rPr>
      </w:pPr>
      <w:proofErr w:type="gramStart"/>
      <w:r w:rsidRPr="007C5CCD">
        <w:rPr>
          <w:rFonts w:ascii="Times New Roman" w:hAnsi="Times New Roman" w:cs="Times New Roman"/>
        </w:rPr>
        <w:t>Brown, T., Mann, B., Ryder, N., Subbiah, M., Kaplan, J., Dhariwal, P., et al. (2020).</w:t>
      </w:r>
      <w:proofErr w:type="gramEnd"/>
      <w:r w:rsidRPr="007C5CCD">
        <w:rPr>
          <w:rFonts w:ascii="Times New Roman" w:hAnsi="Times New Roman" w:cs="Times New Roman"/>
        </w:rPr>
        <w:t xml:space="preserve"> Language models are few-shot learners. </w:t>
      </w:r>
      <w:proofErr w:type="gramStart"/>
      <w:r w:rsidRPr="007C5CCD">
        <w:rPr>
          <w:rFonts w:ascii="Times New Roman" w:hAnsi="Times New Roman" w:cs="Times New Roman"/>
        </w:rPr>
        <w:t>Advances in Neural Information Processing Systems, 33, 1877–1901.</w:t>
      </w:r>
      <w:proofErr w:type="gramEnd"/>
    </w:p>
    <w:p w14:paraId="6DFB77F4" w14:textId="77777777" w:rsidR="00F65653" w:rsidRPr="007C5CCD" w:rsidRDefault="00F65653" w:rsidP="007C5CCD">
      <w:pPr>
        <w:spacing w:before="240"/>
        <w:ind w:firstLine="0"/>
        <w:rPr>
          <w:rFonts w:ascii="Times New Roman" w:hAnsi="Times New Roman" w:cs="Times New Roman"/>
        </w:rPr>
      </w:pPr>
      <w:proofErr w:type="gramStart"/>
      <w:r w:rsidRPr="007C5CCD">
        <w:rPr>
          <w:rFonts w:ascii="Times New Roman" w:hAnsi="Times New Roman" w:cs="Times New Roman"/>
        </w:rPr>
        <w:t>Brohan, A., Xie, A., Finn, C., Levine, S., &amp; Mordatch, I. (2023).</w:t>
      </w:r>
      <w:proofErr w:type="gramEnd"/>
      <w:r w:rsidRPr="007C5CCD">
        <w:rPr>
          <w:rFonts w:ascii="Times New Roman" w:hAnsi="Times New Roman" w:cs="Times New Roman"/>
        </w:rPr>
        <w:t xml:space="preserve"> RT-2: Vision-language-action models transfer web knowledge to robotic control. </w:t>
      </w:r>
      <w:proofErr w:type="gramStart"/>
      <w:r w:rsidRPr="007C5CCD">
        <w:rPr>
          <w:rFonts w:ascii="Times New Roman" w:hAnsi="Times New Roman" w:cs="Times New Roman"/>
        </w:rPr>
        <w:t>arXiv</w:t>
      </w:r>
      <w:proofErr w:type="gramEnd"/>
      <w:r w:rsidRPr="007C5CCD">
        <w:rPr>
          <w:rFonts w:ascii="Times New Roman" w:hAnsi="Times New Roman" w:cs="Times New Roman"/>
        </w:rPr>
        <w:t xml:space="preserve"> preprint arXiv:2307.15818.</w:t>
      </w:r>
    </w:p>
    <w:p w14:paraId="6335AC12" w14:textId="77777777" w:rsidR="00F65653" w:rsidRPr="007C5CCD" w:rsidRDefault="00F65653" w:rsidP="007C5CCD">
      <w:pPr>
        <w:spacing w:before="240"/>
        <w:ind w:firstLine="0"/>
        <w:rPr>
          <w:rFonts w:ascii="Times New Roman" w:hAnsi="Times New Roman" w:cs="Times New Roman"/>
        </w:rPr>
      </w:pPr>
      <w:r w:rsidRPr="007C5CCD">
        <w:rPr>
          <w:rFonts w:ascii="Times New Roman" w:hAnsi="Times New Roman" w:cs="Times New Roman"/>
        </w:rPr>
        <w:t>Tellex, S., Kollar, T., Dickerson, S., Walter, M., Banerjee, A., Teller, S., &amp; Roy, N. (2011). Understanding natural language commands for robotic navigation and mobile manipulation. AAAI Conference on Artificial Intelligence, 1507–1514.</w:t>
      </w:r>
    </w:p>
    <w:p w14:paraId="1D17260D" w14:textId="77777777" w:rsidR="00F65653" w:rsidRPr="007C5CCD" w:rsidRDefault="00F65653" w:rsidP="007C5CCD">
      <w:pPr>
        <w:spacing w:before="240"/>
        <w:ind w:firstLine="0"/>
        <w:rPr>
          <w:rFonts w:ascii="Times New Roman" w:hAnsi="Times New Roman" w:cs="Times New Roman"/>
        </w:rPr>
      </w:pPr>
      <w:proofErr w:type="gramStart"/>
      <w:r w:rsidRPr="007C5CCD">
        <w:rPr>
          <w:rFonts w:ascii="Times New Roman" w:hAnsi="Times New Roman" w:cs="Times New Roman"/>
        </w:rPr>
        <w:t>Ahn, M., Brohan, A., &amp; Zeng, A. (2022).</w:t>
      </w:r>
      <w:proofErr w:type="gramEnd"/>
      <w:r w:rsidRPr="007C5CCD">
        <w:rPr>
          <w:rFonts w:ascii="Times New Roman" w:hAnsi="Times New Roman" w:cs="Times New Roman"/>
        </w:rPr>
        <w:t xml:space="preserve"> Do As I Can, Not </w:t>
      </w:r>
      <w:proofErr w:type="gramStart"/>
      <w:r w:rsidRPr="007C5CCD">
        <w:rPr>
          <w:rFonts w:ascii="Times New Roman" w:hAnsi="Times New Roman" w:cs="Times New Roman"/>
        </w:rPr>
        <w:t>As</w:t>
      </w:r>
      <w:proofErr w:type="gramEnd"/>
      <w:r w:rsidRPr="007C5CCD">
        <w:rPr>
          <w:rFonts w:ascii="Times New Roman" w:hAnsi="Times New Roman" w:cs="Times New Roman"/>
        </w:rPr>
        <w:t xml:space="preserve"> I Say: Grounding language in robotic affordances. </w:t>
      </w:r>
      <w:proofErr w:type="gramStart"/>
      <w:r w:rsidRPr="007C5CCD">
        <w:rPr>
          <w:rFonts w:ascii="Times New Roman" w:hAnsi="Times New Roman" w:cs="Times New Roman"/>
        </w:rPr>
        <w:t>arXiv</w:t>
      </w:r>
      <w:proofErr w:type="gramEnd"/>
      <w:r w:rsidRPr="007C5CCD">
        <w:rPr>
          <w:rFonts w:ascii="Times New Roman" w:hAnsi="Times New Roman" w:cs="Times New Roman"/>
        </w:rPr>
        <w:t xml:space="preserve"> preprint arXiv:2204.01691.</w:t>
      </w:r>
    </w:p>
    <w:p w14:paraId="1C1B8FB3" w14:textId="77777777" w:rsidR="00F65653" w:rsidRPr="007C5CCD" w:rsidRDefault="00F65653" w:rsidP="007C5CCD">
      <w:pPr>
        <w:spacing w:before="240"/>
        <w:ind w:firstLine="0"/>
        <w:rPr>
          <w:rFonts w:ascii="Times New Roman" w:hAnsi="Times New Roman" w:cs="Times New Roman"/>
        </w:rPr>
      </w:pPr>
      <w:proofErr w:type="gramStart"/>
      <w:r w:rsidRPr="007C5CCD">
        <w:rPr>
          <w:rFonts w:ascii="Times New Roman" w:hAnsi="Times New Roman" w:cs="Times New Roman"/>
        </w:rPr>
        <w:t>OpenAI.</w:t>
      </w:r>
      <w:proofErr w:type="gramEnd"/>
      <w:r w:rsidRPr="007C5CCD">
        <w:rPr>
          <w:rFonts w:ascii="Times New Roman" w:hAnsi="Times New Roman" w:cs="Times New Roman"/>
        </w:rPr>
        <w:t xml:space="preserve"> (2023). ChatGPT for Robotics: Using natural language to control robots. </w:t>
      </w:r>
      <w:proofErr w:type="gramStart"/>
      <w:r w:rsidRPr="007C5CCD">
        <w:rPr>
          <w:rFonts w:ascii="Times New Roman" w:hAnsi="Times New Roman" w:cs="Times New Roman"/>
        </w:rPr>
        <w:t>OpenAI Research Blog.</w:t>
      </w:r>
      <w:proofErr w:type="gramEnd"/>
    </w:p>
    <w:p w14:paraId="68648ABC" w14:textId="77777777" w:rsidR="00F65653" w:rsidRPr="007C5CCD" w:rsidRDefault="00F65653" w:rsidP="007C5CCD">
      <w:pPr>
        <w:spacing w:before="240"/>
        <w:ind w:firstLine="0"/>
        <w:rPr>
          <w:rFonts w:ascii="Times New Roman" w:hAnsi="Times New Roman" w:cs="Times New Roman"/>
        </w:rPr>
      </w:pPr>
      <w:proofErr w:type="gramStart"/>
      <w:r w:rsidRPr="007C5CCD">
        <w:rPr>
          <w:rFonts w:ascii="Times New Roman" w:hAnsi="Times New Roman" w:cs="Times New Roman"/>
        </w:rPr>
        <w:t>Bubeck, S., &amp; Chandrasekaran, V. (2023).</w:t>
      </w:r>
      <w:proofErr w:type="gramEnd"/>
      <w:r w:rsidRPr="007C5CCD">
        <w:rPr>
          <w:rFonts w:ascii="Times New Roman" w:hAnsi="Times New Roman" w:cs="Times New Roman"/>
        </w:rPr>
        <w:t xml:space="preserve"> </w:t>
      </w:r>
      <w:proofErr w:type="gramStart"/>
      <w:r w:rsidRPr="007C5CCD">
        <w:rPr>
          <w:rFonts w:ascii="Times New Roman" w:hAnsi="Times New Roman" w:cs="Times New Roman"/>
        </w:rPr>
        <w:t>Sparks of artificial general intelligence: Early experiments with GPT-4.</w:t>
      </w:r>
      <w:proofErr w:type="gramEnd"/>
      <w:r w:rsidRPr="007C5CCD">
        <w:rPr>
          <w:rFonts w:ascii="Times New Roman" w:hAnsi="Times New Roman" w:cs="Times New Roman"/>
        </w:rPr>
        <w:t xml:space="preserve"> </w:t>
      </w:r>
      <w:proofErr w:type="gramStart"/>
      <w:r w:rsidRPr="007C5CCD">
        <w:rPr>
          <w:rFonts w:ascii="Times New Roman" w:hAnsi="Times New Roman" w:cs="Times New Roman"/>
        </w:rPr>
        <w:t>arXiv</w:t>
      </w:r>
      <w:proofErr w:type="gramEnd"/>
      <w:r w:rsidRPr="007C5CCD">
        <w:rPr>
          <w:rFonts w:ascii="Times New Roman" w:hAnsi="Times New Roman" w:cs="Times New Roman"/>
        </w:rPr>
        <w:t xml:space="preserve"> preprint arXiv:2303.12712.</w:t>
      </w:r>
    </w:p>
    <w:p w14:paraId="742B3DCA" w14:textId="77777777" w:rsidR="00F65653" w:rsidRPr="007C5CCD" w:rsidRDefault="00F65653" w:rsidP="007C5CCD">
      <w:pPr>
        <w:spacing w:before="240"/>
        <w:ind w:firstLine="0"/>
        <w:rPr>
          <w:rFonts w:ascii="Times New Roman" w:hAnsi="Times New Roman" w:cs="Times New Roman"/>
        </w:rPr>
      </w:pPr>
      <w:r w:rsidRPr="007C5CCD">
        <w:rPr>
          <w:rFonts w:ascii="Times New Roman" w:hAnsi="Times New Roman" w:cs="Times New Roman"/>
        </w:rPr>
        <w:t xml:space="preserve">Kannan, A., &amp; Tellex, S. (2021). </w:t>
      </w:r>
      <w:proofErr w:type="gramStart"/>
      <w:r w:rsidRPr="007C5CCD">
        <w:rPr>
          <w:rFonts w:ascii="Times New Roman" w:hAnsi="Times New Roman" w:cs="Times New Roman"/>
        </w:rPr>
        <w:t>Grounding natural language in perception and action for human-robot collaboration.</w:t>
      </w:r>
      <w:proofErr w:type="gramEnd"/>
      <w:r w:rsidRPr="007C5CCD">
        <w:rPr>
          <w:rFonts w:ascii="Times New Roman" w:hAnsi="Times New Roman" w:cs="Times New Roman"/>
        </w:rPr>
        <w:t xml:space="preserve"> Annual Review of Control, Robotics, and Autonomous Systems, 4, 211–236.</w:t>
      </w:r>
    </w:p>
    <w:p w14:paraId="39EE5303" w14:textId="77777777" w:rsidR="00F65653" w:rsidRPr="007C5CCD" w:rsidRDefault="00F65653" w:rsidP="007C5CCD">
      <w:pPr>
        <w:spacing w:before="240"/>
        <w:ind w:firstLine="0"/>
        <w:rPr>
          <w:rFonts w:ascii="Times New Roman" w:hAnsi="Times New Roman" w:cs="Times New Roman"/>
        </w:rPr>
      </w:pPr>
      <w:proofErr w:type="gramStart"/>
      <w:r w:rsidRPr="007C5CCD">
        <w:rPr>
          <w:rFonts w:ascii="Times New Roman" w:hAnsi="Times New Roman" w:cs="Times New Roman"/>
        </w:rPr>
        <w:t>Kim, J., Park, H., &amp; Kim, Y. (2022).</w:t>
      </w:r>
      <w:proofErr w:type="gramEnd"/>
      <w:r w:rsidRPr="007C5CCD">
        <w:rPr>
          <w:rFonts w:ascii="Times New Roman" w:hAnsi="Times New Roman" w:cs="Times New Roman"/>
        </w:rPr>
        <w:t xml:space="preserve"> Trust and transparency in human–robot communication: An empirical study. </w:t>
      </w:r>
      <w:proofErr w:type="gramStart"/>
      <w:r w:rsidRPr="007C5CCD">
        <w:rPr>
          <w:rFonts w:ascii="Times New Roman" w:hAnsi="Times New Roman" w:cs="Times New Roman"/>
        </w:rPr>
        <w:t>Frontiers in Robotics and AI, 9, 857334.</w:t>
      </w:r>
      <w:proofErr w:type="gramEnd"/>
    </w:p>
    <w:p w14:paraId="06F371D6" w14:textId="77777777" w:rsidR="00F65653" w:rsidRPr="007C5CCD" w:rsidRDefault="00F65653" w:rsidP="007C5CCD">
      <w:pPr>
        <w:spacing w:before="240"/>
        <w:ind w:firstLine="0"/>
        <w:rPr>
          <w:rFonts w:ascii="Times New Roman" w:hAnsi="Times New Roman" w:cs="Times New Roman"/>
        </w:rPr>
      </w:pPr>
      <w:r w:rsidRPr="007C5CCD">
        <w:rPr>
          <w:rFonts w:ascii="Times New Roman" w:hAnsi="Times New Roman" w:cs="Times New Roman"/>
        </w:rPr>
        <w:t>Zeng, A., Florence, P., Tompson, J., &amp; Welker, S. (2020). Transporter networks: Rearranging the visual world for robotic manipulation. Conference on Robot Learning (CoRL), 726–737.</w:t>
      </w:r>
    </w:p>
    <w:p w14:paraId="4462C6C1" w14:textId="77777777" w:rsidR="00F65653" w:rsidRPr="007C5CCD" w:rsidRDefault="00F65653" w:rsidP="007C5CCD">
      <w:pPr>
        <w:spacing w:before="240"/>
        <w:ind w:firstLine="0"/>
        <w:rPr>
          <w:rFonts w:ascii="Times New Roman" w:hAnsi="Times New Roman" w:cs="Times New Roman"/>
        </w:rPr>
      </w:pPr>
      <w:proofErr w:type="gramStart"/>
      <w:r w:rsidRPr="007C5CCD">
        <w:rPr>
          <w:rFonts w:ascii="Times New Roman" w:hAnsi="Times New Roman" w:cs="Times New Roman"/>
        </w:rPr>
        <w:t>IEEE.</w:t>
      </w:r>
      <w:proofErr w:type="gramEnd"/>
      <w:r w:rsidRPr="007C5CCD">
        <w:rPr>
          <w:rFonts w:ascii="Times New Roman" w:hAnsi="Times New Roman" w:cs="Times New Roman"/>
        </w:rPr>
        <w:t xml:space="preserve"> (2021). </w:t>
      </w:r>
      <w:proofErr w:type="gramStart"/>
      <w:r w:rsidRPr="007C5CCD">
        <w:rPr>
          <w:rFonts w:ascii="Times New Roman" w:hAnsi="Times New Roman" w:cs="Times New Roman"/>
        </w:rPr>
        <w:t>Ethically</w:t>
      </w:r>
      <w:proofErr w:type="gramEnd"/>
      <w:r w:rsidRPr="007C5CCD">
        <w:rPr>
          <w:rFonts w:ascii="Times New Roman" w:hAnsi="Times New Roman" w:cs="Times New Roman"/>
        </w:rPr>
        <w:t xml:space="preserve"> aligned design: A vision for prioritizing human well-being with autonomous and intelligent systems. </w:t>
      </w:r>
      <w:proofErr w:type="gramStart"/>
      <w:r w:rsidRPr="007C5CCD">
        <w:rPr>
          <w:rFonts w:ascii="Times New Roman" w:hAnsi="Times New Roman" w:cs="Times New Roman"/>
        </w:rPr>
        <w:t>IEEE Global Initiative on Ethics of Autonomous Systems.</w:t>
      </w:r>
      <w:proofErr w:type="gramEnd"/>
    </w:p>
    <w:p w14:paraId="1C6FB3CE" w14:textId="7C1DC929" w:rsidR="00F65653" w:rsidRDefault="007C5CCD" w:rsidP="007C5CCD">
      <w:pPr>
        <w:tabs>
          <w:tab w:val="left" w:pos="3660"/>
        </w:tabs>
      </w:pPr>
      <w:r>
        <w:tab/>
      </w:r>
    </w:p>
    <w:p w14:paraId="37CF5EAD" w14:textId="77777777" w:rsidR="00396B1E" w:rsidRDefault="00396B1E" w:rsidP="000A6194">
      <w:pPr>
        <w:ind w:left="360" w:firstLine="0"/>
        <w:rPr>
          <w:rFonts w:ascii="Times New Roman" w:hAnsi="Times New Roman" w:cs="Times New Roman"/>
        </w:rPr>
      </w:pPr>
    </w:p>
    <w:p w14:paraId="1E9B06AC" w14:textId="424EAAFA" w:rsidR="00414ECA" w:rsidRPr="002B07A3" w:rsidRDefault="00DF1567" w:rsidP="000A6194">
      <w:pPr>
        <w:ind w:firstLine="0"/>
        <w:rPr>
          <w:rFonts w:ascii="Times New Roman" w:hAnsi="Times New Roman" w:cs="Times New Roman"/>
          <w:sz w:val="22"/>
          <w:szCs w:val="22"/>
        </w:rPr>
      </w:pPr>
      <w:r>
        <w:rPr>
          <w:noProof/>
        </w:rPr>
        <mc:AlternateContent>
          <mc:Choice Requires="wps">
            <w:drawing>
              <wp:anchor distT="0" distB="0" distL="0" distR="0" simplePos="0" relativeHeight="251659264" behindDoc="0" locked="0" layoutInCell="1" allowOverlap="1" wp14:anchorId="069A07E7" wp14:editId="7FABC393">
                <wp:simplePos x="0" y="0"/>
                <wp:positionH relativeFrom="margin">
                  <wp:posOffset>1339215</wp:posOffset>
                </wp:positionH>
                <wp:positionV relativeFrom="paragraph">
                  <wp:posOffset>-635</wp:posOffset>
                </wp:positionV>
                <wp:extent cx="4086225" cy="476250"/>
                <wp:effectExtent l="0" t="0" r="9525" b="0"/>
                <wp:wrapNone/>
                <wp:docPr id="9643740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6225" cy="476250"/>
                        </a:xfrm>
                        <a:prstGeom prst="rect">
                          <a:avLst/>
                        </a:prstGeom>
                        <a:solidFill>
                          <a:srgbClr val="FFFFFF"/>
                        </a:solidFill>
                        <a:ln>
                          <a:noFill/>
                        </a:ln>
                      </wps:spPr>
                      <wps:txbx>
                        <w:txbxContent>
                          <w:p w14:paraId="26BF8960" w14:textId="77777777" w:rsidR="00DF1567" w:rsidRDefault="00DF1567" w:rsidP="00DF1567">
                            <w:pPr>
                              <w:pStyle w:val="Body"/>
                              <w:rPr>
                                <w:rFonts w:ascii="Times New Roman" w:hAnsi="Times New Roman" w:cs="Times New Roman"/>
                                <w:color w:val="auto"/>
                                <w:sz w:val="20"/>
                                <w:szCs w:val="20"/>
                              </w:rPr>
                            </w:pPr>
                          </w:p>
                        </w:txbxContent>
                      </wps:txbx>
                      <wps:bodyPr vert="horz" wrap="square" lIns="45720" tIns="45720" rIns="45720" bIns="45720" anchor="ctr"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05.45pt;margin-top:-.05pt;width:321.75pt;height:37.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" stroked="f">
                <v:path arrowok="t"/>
                <v:textbox inset="3.6pt,,3.6pt">
                  <w:txbxContent>
                    <w:p w14:paraId="26BF8960" w14:textId="77777777" w:rsidR="00DF1567" w:rsidRDefault="00DF1567" w:rsidP="00DF1567">
                      <w:pPr>
                        <w:pStyle w:val="Body"/>
                        <w:rPr>
                          <w:rFonts w:ascii="Times New Roman" w:hAnsi="Times New Roman" w:cs="Times New Roman"/>
                          <w:color w:val="auto"/>
                          <w:sz w:val="20"/>
                          <w:szCs w:val="20"/>
                        </w:rPr>
                      </w:pPr>
                    </w:p>
                  </w:txbxContent>
                </v:textbox>
                <w10:wrap anchorx="margin"/>
              </v:rect>
            </w:pict>
          </mc:Fallback>
        </mc:AlternateContent>
      </w:r>
    </w:p>
    <w:sectPr w:rsidR="00414ECA" w:rsidRPr="002B07A3" w:rsidSect="00AD3814">
      <w:footerReference w:type="default" r:id="rId14"/>
      <w:footerReference w:type="first" r:id="rId15"/>
      <w:footnotePr>
        <w:numFmt w:val="chicago"/>
      </w:footnotePr>
      <w:type w:val="continuous"/>
      <w:pgSz w:w="11906" w:h="16838" w:code="9"/>
      <w:pgMar w:top="720" w:right="720" w:bottom="720" w:left="720" w:header="720" w:footer="720"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45D5C" w14:textId="77777777" w:rsidR="00754B8E" w:rsidRDefault="00754B8E" w:rsidP="007D7D9C">
      <w:pPr>
        <w:spacing w:after="0"/>
      </w:pPr>
      <w:r>
        <w:separator/>
      </w:r>
    </w:p>
    <w:p w14:paraId="4CFE3CFB" w14:textId="77777777" w:rsidR="00754B8E" w:rsidRDefault="00754B8E"/>
  </w:endnote>
  <w:endnote w:type="continuationSeparator" w:id="0">
    <w:p w14:paraId="64F30378" w14:textId="77777777" w:rsidR="00754B8E" w:rsidRDefault="00754B8E" w:rsidP="007D7D9C">
      <w:pPr>
        <w:spacing w:after="0"/>
      </w:pPr>
      <w:r>
        <w:continuationSeparator/>
      </w:r>
    </w:p>
    <w:p w14:paraId="59D900F6" w14:textId="77777777" w:rsidR="00754B8E" w:rsidRDefault="00754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Heading">
    <w:altName w:val="Times New Roman"/>
    <w:charset w:val="00"/>
    <w:family w:val="auto"/>
    <w:pitch w:val="variable"/>
    <w:sig w:usb0="00000001"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068786"/>
      <w:docPartObj>
        <w:docPartGallery w:val="Page Numbers (Bottom of Page)"/>
        <w:docPartUnique/>
      </w:docPartObj>
    </w:sdtPr>
    <w:sdtEndPr>
      <w:rPr>
        <w:noProof/>
      </w:rPr>
    </w:sdtEndPr>
    <w:sdtContent>
      <w:p w14:paraId="61C51901" w14:textId="77777777" w:rsidR="0016369A" w:rsidRDefault="0016369A" w:rsidP="005B5778">
        <w:pPr>
          <w:pStyle w:val="NoSpacing"/>
          <w:pBdr>
            <w:bottom w:val="single" w:sz="12" w:space="1" w:color="auto"/>
          </w:pBdr>
          <w:jc w:val="center"/>
        </w:pPr>
      </w:p>
      <w:p w14:paraId="615D2336" w14:textId="381FECDB" w:rsidR="0016369A" w:rsidRDefault="0016369A" w:rsidP="004857B0">
        <w:pPr>
          <w:pStyle w:val="NoSpacing"/>
          <w:jc w:val="center"/>
        </w:pPr>
        <w:r w:rsidRPr="008A3781">
          <w:fldChar w:fldCharType="begin"/>
        </w:r>
        <w:r w:rsidRPr="008A3781">
          <w:instrText xml:space="preserve"> PAGE    \* MERGEFORMAT </w:instrText>
        </w:r>
        <w:r w:rsidRPr="008A3781">
          <w:fldChar w:fldCharType="separate"/>
        </w:r>
        <w:r w:rsidR="00C46F09">
          <w:rPr>
            <w:noProof/>
          </w:rPr>
          <w:t>11</w:t>
        </w:r>
        <w:r w:rsidRPr="008A3781">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830978"/>
      <w:docPartObj>
        <w:docPartGallery w:val="Page Numbers (Bottom of Page)"/>
        <w:docPartUnique/>
      </w:docPartObj>
    </w:sdtPr>
    <w:sdtEndPr>
      <w:rPr>
        <w:noProof/>
      </w:rPr>
    </w:sdtEndPr>
    <w:sdtContent>
      <w:p w14:paraId="7EBE5B83" w14:textId="40C69F87" w:rsidR="00D917C5" w:rsidRDefault="00D917C5">
        <w:pPr>
          <w:pStyle w:val="Footer"/>
          <w:jc w:val="center"/>
        </w:pPr>
        <w:r>
          <w:fldChar w:fldCharType="begin"/>
        </w:r>
        <w:r>
          <w:instrText xml:space="preserve"> PAGE   \* MERGEFORMAT </w:instrText>
        </w:r>
        <w:r>
          <w:fldChar w:fldCharType="separate"/>
        </w:r>
        <w:r w:rsidR="00C46F09">
          <w:rPr>
            <w:noProof/>
          </w:rPr>
          <w:t>7</w:t>
        </w:r>
        <w:r>
          <w:rPr>
            <w:noProof/>
          </w:rPr>
          <w:fldChar w:fldCharType="end"/>
        </w:r>
      </w:p>
    </w:sdtContent>
  </w:sdt>
  <w:p w14:paraId="046DAE24" w14:textId="77777777" w:rsidR="00D917C5" w:rsidRDefault="00D91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44293" w14:textId="77777777" w:rsidR="00754B8E" w:rsidRDefault="00754B8E" w:rsidP="007D7D9C">
      <w:pPr>
        <w:spacing w:after="0"/>
      </w:pPr>
      <w:r>
        <w:separator/>
      </w:r>
    </w:p>
    <w:p w14:paraId="414AE0B6" w14:textId="77777777" w:rsidR="00754B8E" w:rsidRDefault="00754B8E"/>
  </w:footnote>
  <w:footnote w:type="continuationSeparator" w:id="0">
    <w:p w14:paraId="18CDA893" w14:textId="77777777" w:rsidR="00754B8E" w:rsidRDefault="00754B8E" w:rsidP="007D7D9C">
      <w:pPr>
        <w:spacing w:after="0"/>
      </w:pPr>
      <w:r>
        <w:continuationSeparator/>
      </w:r>
    </w:p>
    <w:p w14:paraId="24C8D2C4" w14:textId="77777777" w:rsidR="00754B8E" w:rsidRDefault="00754B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
    <w:nsid w:val="00000001"/>
    <w:multiLevelType w:val="multilevel"/>
    <w:tmpl w:val="BE9AC3B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DC00AD"/>
    <w:multiLevelType w:val="hybridMultilevel"/>
    <w:tmpl w:val="2CD41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4E06"/>
    <w:multiLevelType w:val="hybridMultilevel"/>
    <w:tmpl w:val="EBEC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72826"/>
    <w:multiLevelType w:val="multilevel"/>
    <w:tmpl w:val="F9248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F14EDB"/>
    <w:multiLevelType w:val="hybridMultilevel"/>
    <w:tmpl w:val="E422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3650B"/>
    <w:multiLevelType w:val="hybridMultilevel"/>
    <w:tmpl w:val="5D0C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B01C07"/>
    <w:multiLevelType w:val="multilevel"/>
    <w:tmpl w:val="7EC6D8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26792597"/>
    <w:multiLevelType w:val="hybridMultilevel"/>
    <w:tmpl w:val="B5809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90D51"/>
    <w:multiLevelType w:val="hybridMultilevel"/>
    <w:tmpl w:val="F642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0C3E84"/>
    <w:multiLevelType w:val="hybridMultilevel"/>
    <w:tmpl w:val="32DA5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41853C0E"/>
    <w:multiLevelType w:val="multilevel"/>
    <w:tmpl w:val="FE3AB54A"/>
    <w:lvl w:ilvl="0">
      <w:start w:val="1"/>
      <w:numFmt w:val="decimal"/>
      <w:lvlText w:val="%1."/>
      <w:lvlJc w:val="left"/>
      <w:pPr>
        <w:ind w:left="720" w:hanging="360"/>
      </w:pPr>
    </w:lvl>
    <w:lvl w:ilvl="1">
      <w:start w:val="5"/>
      <w:numFmt w:val="decimal"/>
      <w:isLgl/>
      <w:lvlText w:val="%1.%2."/>
      <w:lvlJc w:val="left"/>
      <w:pPr>
        <w:ind w:left="720" w:hanging="360"/>
      </w:pPr>
      <w:rPr>
        <w:color w:val="000000" w:themeColor="text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22B1DA9"/>
    <w:multiLevelType w:val="hybridMultilevel"/>
    <w:tmpl w:val="4D1A7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92BF2"/>
    <w:multiLevelType w:val="hybridMultilevel"/>
    <w:tmpl w:val="2C96F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49B57BAF"/>
    <w:multiLevelType w:val="hybridMultilevel"/>
    <w:tmpl w:val="5DCA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A17568"/>
    <w:multiLevelType w:val="hybridMultilevel"/>
    <w:tmpl w:val="C656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164E96"/>
    <w:multiLevelType w:val="multilevel"/>
    <w:tmpl w:val="32BE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630AB9"/>
    <w:multiLevelType w:val="multilevel"/>
    <w:tmpl w:val="FE3AB54A"/>
    <w:lvl w:ilvl="0">
      <w:start w:val="1"/>
      <w:numFmt w:val="decimal"/>
      <w:lvlText w:val="%1."/>
      <w:lvlJc w:val="left"/>
      <w:pPr>
        <w:ind w:left="720" w:hanging="360"/>
      </w:pPr>
    </w:lvl>
    <w:lvl w:ilvl="1">
      <w:start w:val="5"/>
      <w:numFmt w:val="decimal"/>
      <w:isLgl/>
      <w:lvlText w:val="%1.%2."/>
      <w:lvlJc w:val="left"/>
      <w:pPr>
        <w:ind w:left="720" w:hanging="360"/>
      </w:pPr>
      <w:rPr>
        <w:color w:val="000000" w:themeColor="text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6AC42619"/>
    <w:multiLevelType w:val="hybridMultilevel"/>
    <w:tmpl w:val="85F224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73BC4884"/>
    <w:multiLevelType w:val="hybridMultilevel"/>
    <w:tmpl w:val="8CD698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77216EBD"/>
    <w:multiLevelType w:val="hybridMultilevel"/>
    <w:tmpl w:val="0D92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4"/>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9"/>
  </w:num>
  <w:num w:numId="10">
    <w:abstractNumId w:val="13"/>
  </w:num>
  <w:num w:numId="11">
    <w:abstractNumId w:val="10"/>
  </w:num>
  <w:num w:numId="12">
    <w:abstractNumId w:val="4"/>
  </w:num>
  <w:num w:numId="13">
    <w:abstractNumId w:val="9"/>
  </w:num>
  <w:num w:numId="14">
    <w:abstractNumId w:val="11"/>
  </w:num>
  <w:num w:numId="15">
    <w:abstractNumId w:val="3"/>
  </w:num>
  <w:num w:numId="16">
    <w:abstractNumId w:val="20"/>
  </w:num>
  <w:num w:numId="17">
    <w:abstractNumId w:val="6"/>
  </w:num>
  <w:num w:numId="18">
    <w:abstractNumId w:val="8"/>
  </w:num>
  <w:num w:numId="19">
    <w:abstractNumId w:val="5"/>
  </w:num>
  <w:num w:numId="20">
    <w:abstractNumId w:val="15"/>
  </w:num>
  <w:num w:numId="2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3072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U2M7EwMbawsDQ0MzVX0lEKTi0uzszPAykwrAUAVkORRywAAAA="/>
  </w:docVars>
  <w:rsids>
    <w:rsidRoot w:val="00D26CC0"/>
    <w:rsid w:val="0000145B"/>
    <w:rsid w:val="00001941"/>
    <w:rsid w:val="000103D3"/>
    <w:rsid w:val="00015E44"/>
    <w:rsid w:val="00020304"/>
    <w:rsid w:val="000234F7"/>
    <w:rsid w:val="000412E3"/>
    <w:rsid w:val="00047EA2"/>
    <w:rsid w:val="00051A2F"/>
    <w:rsid w:val="0005351D"/>
    <w:rsid w:val="0005606A"/>
    <w:rsid w:val="000573AE"/>
    <w:rsid w:val="00061E5A"/>
    <w:rsid w:val="000737BB"/>
    <w:rsid w:val="000A6194"/>
    <w:rsid w:val="000C1939"/>
    <w:rsid w:val="000C25DD"/>
    <w:rsid w:val="000C7243"/>
    <w:rsid w:val="000D055D"/>
    <w:rsid w:val="000D7C6F"/>
    <w:rsid w:val="000F11E0"/>
    <w:rsid w:val="00105210"/>
    <w:rsid w:val="001113B7"/>
    <w:rsid w:val="00114AAC"/>
    <w:rsid w:val="00131814"/>
    <w:rsid w:val="001564F8"/>
    <w:rsid w:val="0016095B"/>
    <w:rsid w:val="0016369A"/>
    <w:rsid w:val="00164D20"/>
    <w:rsid w:val="00173D07"/>
    <w:rsid w:val="00184754"/>
    <w:rsid w:val="00192AB0"/>
    <w:rsid w:val="00193D62"/>
    <w:rsid w:val="00196B6C"/>
    <w:rsid w:val="001A60EF"/>
    <w:rsid w:val="001C2066"/>
    <w:rsid w:val="001C38A3"/>
    <w:rsid w:val="001C5BCA"/>
    <w:rsid w:val="001D0C7A"/>
    <w:rsid w:val="001D5706"/>
    <w:rsid w:val="001D66B9"/>
    <w:rsid w:val="00212F9C"/>
    <w:rsid w:val="00217007"/>
    <w:rsid w:val="00217300"/>
    <w:rsid w:val="0022105D"/>
    <w:rsid w:val="00226717"/>
    <w:rsid w:val="0023063E"/>
    <w:rsid w:val="00233DD9"/>
    <w:rsid w:val="00233F1A"/>
    <w:rsid w:val="00234F46"/>
    <w:rsid w:val="002372C9"/>
    <w:rsid w:val="00247C3E"/>
    <w:rsid w:val="00255CD9"/>
    <w:rsid w:val="002750DB"/>
    <w:rsid w:val="0028271B"/>
    <w:rsid w:val="00285266"/>
    <w:rsid w:val="002B07A3"/>
    <w:rsid w:val="002C720B"/>
    <w:rsid w:val="002E404E"/>
    <w:rsid w:val="002E47B7"/>
    <w:rsid w:val="002F240C"/>
    <w:rsid w:val="002F2D27"/>
    <w:rsid w:val="00304957"/>
    <w:rsid w:val="003052F1"/>
    <w:rsid w:val="00306E59"/>
    <w:rsid w:val="00314908"/>
    <w:rsid w:val="003262D5"/>
    <w:rsid w:val="0035527B"/>
    <w:rsid w:val="00362540"/>
    <w:rsid w:val="00366BB0"/>
    <w:rsid w:val="003718E9"/>
    <w:rsid w:val="00376FC4"/>
    <w:rsid w:val="00396B1E"/>
    <w:rsid w:val="003A4C16"/>
    <w:rsid w:val="003B5434"/>
    <w:rsid w:val="003C13B0"/>
    <w:rsid w:val="003D1763"/>
    <w:rsid w:val="003E165C"/>
    <w:rsid w:val="003E7C1F"/>
    <w:rsid w:val="003F1F82"/>
    <w:rsid w:val="003F7FEC"/>
    <w:rsid w:val="00400204"/>
    <w:rsid w:val="00414ECA"/>
    <w:rsid w:val="004333F6"/>
    <w:rsid w:val="00435BF4"/>
    <w:rsid w:val="0043770C"/>
    <w:rsid w:val="004541A5"/>
    <w:rsid w:val="00456B2B"/>
    <w:rsid w:val="00473320"/>
    <w:rsid w:val="00481111"/>
    <w:rsid w:val="004857B0"/>
    <w:rsid w:val="004D3950"/>
    <w:rsid w:val="004E131B"/>
    <w:rsid w:val="004F1C25"/>
    <w:rsid w:val="004F5664"/>
    <w:rsid w:val="004F6B28"/>
    <w:rsid w:val="005127EB"/>
    <w:rsid w:val="00520EE1"/>
    <w:rsid w:val="0053000E"/>
    <w:rsid w:val="00530506"/>
    <w:rsid w:val="00530FB5"/>
    <w:rsid w:val="0053667D"/>
    <w:rsid w:val="00552A85"/>
    <w:rsid w:val="00563FAE"/>
    <w:rsid w:val="005708F9"/>
    <w:rsid w:val="005715C0"/>
    <w:rsid w:val="00572818"/>
    <w:rsid w:val="0058436A"/>
    <w:rsid w:val="00585685"/>
    <w:rsid w:val="0059099A"/>
    <w:rsid w:val="00590D57"/>
    <w:rsid w:val="005B0358"/>
    <w:rsid w:val="005B5778"/>
    <w:rsid w:val="005C6149"/>
    <w:rsid w:val="005D10DC"/>
    <w:rsid w:val="005D1885"/>
    <w:rsid w:val="005D1B7C"/>
    <w:rsid w:val="005D20A7"/>
    <w:rsid w:val="005D432E"/>
    <w:rsid w:val="005D6719"/>
    <w:rsid w:val="005D7F57"/>
    <w:rsid w:val="005E1C9C"/>
    <w:rsid w:val="005F3BB2"/>
    <w:rsid w:val="00600572"/>
    <w:rsid w:val="00604C13"/>
    <w:rsid w:val="00607DBE"/>
    <w:rsid w:val="00614FD2"/>
    <w:rsid w:val="006450FD"/>
    <w:rsid w:val="0066722B"/>
    <w:rsid w:val="00684687"/>
    <w:rsid w:val="006A2CE1"/>
    <w:rsid w:val="006B041E"/>
    <w:rsid w:val="006B16B5"/>
    <w:rsid w:val="006B4CA8"/>
    <w:rsid w:val="006B5489"/>
    <w:rsid w:val="006B609B"/>
    <w:rsid w:val="006B76B8"/>
    <w:rsid w:val="006C41B0"/>
    <w:rsid w:val="006C52BC"/>
    <w:rsid w:val="006D19DB"/>
    <w:rsid w:val="006D1BF0"/>
    <w:rsid w:val="006E128D"/>
    <w:rsid w:val="006F518B"/>
    <w:rsid w:val="00705C8A"/>
    <w:rsid w:val="0071725B"/>
    <w:rsid w:val="00734052"/>
    <w:rsid w:val="00754B8E"/>
    <w:rsid w:val="007551F2"/>
    <w:rsid w:val="007858B7"/>
    <w:rsid w:val="00786449"/>
    <w:rsid w:val="0079283A"/>
    <w:rsid w:val="007A3846"/>
    <w:rsid w:val="007A4A80"/>
    <w:rsid w:val="007B76A8"/>
    <w:rsid w:val="007C4AF0"/>
    <w:rsid w:val="007C5CCD"/>
    <w:rsid w:val="007D3247"/>
    <w:rsid w:val="007D5032"/>
    <w:rsid w:val="007D7D9C"/>
    <w:rsid w:val="007E336F"/>
    <w:rsid w:val="007F5395"/>
    <w:rsid w:val="00804960"/>
    <w:rsid w:val="0081695A"/>
    <w:rsid w:val="00817637"/>
    <w:rsid w:val="00824434"/>
    <w:rsid w:val="00826F0A"/>
    <w:rsid w:val="00834569"/>
    <w:rsid w:val="00867566"/>
    <w:rsid w:val="008810EE"/>
    <w:rsid w:val="00883DF6"/>
    <w:rsid w:val="0088626B"/>
    <w:rsid w:val="008868EC"/>
    <w:rsid w:val="008B0AE1"/>
    <w:rsid w:val="008B3015"/>
    <w:rsid w:val="008B339E"/>
    <w:rsid w:val="008C07E0"/>
    <w:rsid w:val="008F219E"/>
    <w:rsid w:val="00901059"/>
    <w:rsid w:val="009022AC"/>
    <w:rsid w:val="00921B6B"/>
    <w:rsid w:val="009225A3"/>
    <w:rsid w:val="00923726"/>
    <w:rsid w:val="0093009F"/>
    <w:rsid w:val="00933E62"/>
    <w:rsid w:val="00935CE2"/>
    <w:rsid w:val="00940C34"/>
    <w:rsid w:val="009A19BE"/>
    <w:rsid w:val="009B08C1"/>
    <w:rsid w:val="009B1398"/>
    <w:rsid w:val="009B469D"/>
    <w:rsid w:val="009D16B7"/>
    <w:rsid w:val="009D7151"/>
    <w:rsid w:val="009D74A9"/>
    <w:rsid w:val="009D77C2"/>
    <w:rsid w:val="009E5DD8"/>
    <w:rsid w:val="009F2CA6"/>
    <w:rsid w:val="00A00567"/>
    <w:rsid w:val="00A009AE"/>
    <w:rsid w:val="00A042E6"/>
    <w:rsid w:val="00A052D6"/>
    <w:rsid w:val="00A131DF"/>
    <w:rsid w:val="00A138EA"/>
    <w:rsid w:val="00A2245A"/>
    <w:rsid w:val="00A24E74"/>
    <w:rsid w:val="00A31039"/>
    <w:rsid w:val="00A61086"/>
    <w:rsid w:val="00A672C6"/>
    <w:rsid w:val="00A67646"/>
    <w:rsid w:val="00A75A32"/>
    <w:rsid w:val="00A91BF7"/>
    <w:rsid w:val="00AA1320"/>
    <w:rsid w:val="00AA19C7"/>
    <w:rsid w:val="00AB60AB"/>
    <w:rsid w:val="00AC1A6E"/>
    <w:rsid w:val="00AD3814"/>
    <w:rsid w:val="00AD3C0C"/>
    <w:rsid w:val="00B12D0E"/>
    <w:rsid w:val="00B37403"/>
    <w:rsid w:val="00B40BF8"/>
    <w:rsid w:val="00B56473"/>
    <w:rsid w:val="00B605AA"/>
    <w:rsid w:val="00B7526D"/>
    <w:rsid w:val="00B77B96"/>
    <w:rsid w:val="00B77C31"/>
    <w:rsid w:val="00B87ABF"/>
    <w:rsid w:val="00B958D3"/>
    <w:rsid w:val="00B96AFA"/>
    <w:rsid w:val="00BA068C"/>
    <w:rsid w:val="00BA6B93"/>
    <w:rsid w:val="00BC6599"/>
    <w:rsid w:val="00C10C24"/>
    <w:rsid w:val="00C36E6C"/>
    <w:rsid w:val="00C46F09"/>
    <w:rsid w:val="00C47180"/>
    <w:rsid w:val="00C472D7"/>
    <w:rsid w:val="00C56C1C"/>
    <w:rsid w:val="00C61ABC"/>
    <w:rsid w:val="00C755DB"/>
    <w:rsid w:val="00C779F5"/>
    <w:rsid w:val="00C83A3E"/>
    <w:rsid w:val="00CA6E5F"/>
    <w:rsid w:val="00CB6C28"/>
    <w:rsid w:val="00CD70A5"/>
    <w:rsid w:val="00CE256D"/>
    <w:rsid w:val="00CE2973"/>
    <w:rsid w:val="00CE5F0E"/>
    <w:rsid w:val="00CE7C3E"/>
    <w:rsid w:val="00CF0674"/>
    <w:rsid w:val="00CF520D"/>
    <w:rsid w:val="00D10179"/>
    <w:rsid w:val="00D17199"/>
    <w:rsid w:val="00D26CC0"/>
    <w:rsid w:val="00D30B13"/>
    <w:rsid w:val="00D3640E"/>
    <w:rsid w:val="00D36B42"/>
    <w:rsid w:val="00D6364A"/>
    <w:rsid w:val="00D74B89"/>
    <w:rsid w:val="00D758EB"/>
    <w:rsid w:val="00D81D85"/>
    <w:rsid w:val="00D868E7"/>
    <w:rsid w:val="00D917C5"/>
    <w:rsid w:val="00DB3EF8"/>
    <w:rsid w:val="00DC210A"/>
    <w:rsid w:val="00DC290B"/>
    <w:rsid w:val="00DC7A3B"/>
    <w:rsid w:val="00DF0401"/>
    <w:rsid w:val="00DF1567"/>
    <w:rsid w:val="00E10D63"/>
    <w:rsid w:val="00E1692E"/>
    <w:rsid w:val="00E352EA"/>
    <w:rsid w:val="00E3597E"/>
    <w:rsid w:val="00E44D7F"/>
    <w:rsid w:val="00E44DDD"/>
    <w:rsid w:val="00E50AD9"/>
    <w:rsid w:val="00E574FC"/>
    <w:rsid w:val="00E60E4E"/>
    <w:rsid w:val="00E73141"/>
    <w:rsid w:val="00E9173C"/>
    <w:rsid w:val="00E91A03"/>
    <w:rsid w:val="00E97ED0"/>
    <w:rsid w:val="00EA0BEE"/>
    <w:rsid w:val="00EA1031"/>
    <w:rsid w:val="00EA1198"/>
    <w:rsid w:val="00EA49C5"/>
    <w:rsid w:val="00EA70FA"/>
    <w:rsid w:val="00EB0852"/>
    <w:rsid w:val="00EC5101"/>
    <w:rsid w:val="00EC534F"/>
    <w:rsid w:val="00ED3000"/>
    <w:rsid w:val="00ED67D0"/>
    <w:rsid w:val="00EF58C7"/>
    <w:rsid w:val="00F1067C"/>
    <w:rsid w:val="00F2471F"/>
    <w:rsid w:val="00F24E83"/>
    <w:rsid w:val="00F46F3C"/>
    <w:rsid w:val="00F509CB"/>
    <w:rsid w:val="00F56BBB"/>
    <w:rsid w:val="00F65653"/>
    <w:rsid w:val="00F67B41"/>
    <w:rsid w:val="00F85BE0"/>
    <w:rsid w:val="00F85DC7"/>
    <w:rsid w:val="00F8631D"/>
    <w:rsid w:val="00FA0A0D"/>
    <w:rsid w:val="00FB7A35"/>
    <w:rsid w:val="00FC4D5D"/>
    <w:rsid w:val="00FD49AE"/>
    <w:rsid w:val="00FE7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F2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E6C"/>
    <w:pPr>
      <w:spacing w:line="240" w:lineRule="auto"/>
      <w:ind w:firstLine="360"/>
      <w:jc w:val="both"/>
    </w:pPr>
    <w:rPr>
      <w:rFonts w:ascii="Sitka Heading" w:hAnsi="Sitka Heading"/>
      <w:sz w:val="20"/>
      <w:szCs w:val="20"/>
    </w:rPr>
  </w:style>
  <w:style w:type="paragraph" w:styleId="Heading1">
    <w:name w:val="heading 1"/>
    <w:basedOn w:val="ListParagraph"/>
    <w:next w:val="Normal"/>
    <w:link w:val="Heading1Char"/>
    <w:uiPriority w:val="9"/>
    <w:qFormat/>
    <w:rsid w:val="0016369A"/>
    <w:pPr>
      <w:spacing w:after="240"/>
      <w:ind w:left="360" w:hanging="360"/>
      <w:outlineLvl w:val="0"/>
    </w:pPr>
    <w:rPr>
      <w:b/>
      <w:bCs/>
      <w:sz w:val="22"/>
      <w:szCs w:val="22"/>
    </w:rPr>
  </w:style>
  <w:style w:type="paragraph" w:styleId="Heading2">
    <w:name w:val="heading 2"/>
    <w:basedOn w:val="Heading1"/>
    <w:next w:val="Normal"/>
    <w:link w:val="Heading2Char"/>
    <w:uiPriority w:val="9"/>
    <w:unhideWhenUsed/>
    <w:qFormat/>
    <w:rsid w:val="00376FC4"/>
    <w:pPr>
      <w:outlineLvl w:val="1"/>
    </w:pPr>
    <w:rPr>
      <w:sz w:val="20"/>
      <w:szCs w:val="20"/>
    </w:rPr>
  </w:style>
  <w:style w:type="paragraph" w:styleId="Heading3">
    <w:name w:val="heading 3"/>
    <w:basedOn w:val="Heading2"/>
    <w:next w:val="Normal"/>
    <w:link w:val="Heading3Char"/>
    <w:uiPriority w:val="9"/>
    <w:unhideWhenUsed/>
    <w:qFormat/>
    <w:rsid w:val="00376FC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CC0"/>
    <w:pPr>
      <w:ind w:left="720"/>
      <w:contextualSpacing/>
    </w:pPr>
  </w:style>
  <w:style w:type="character" w:styleId="Hyperlink">
    <w:name w:val="Hyperlink"/>
    <w:basedOn w:val="DefaultParagraphFont"/>
    <w:uiPriority w:val="99"/>
    <w:unhideWhenUsed/>
    <w:rsid w:val="00CE7C3E"/>
    <w:rPr>
      <w:color w:val="0563C1" w:themeColor="hyperlink"/>
      <w:u w:val="single"/>
    </w:rPr>
  </w:style>
  <w:style w:type="paragraph" w:styleId="TOC2">
    <w:name w:val="toc 2"/>
    <w:basedOn w:val="Normal"/>
    <w:next w:val="Normal"/>
    <w:autoRedefine/>
    <w:uiPriority w:val="39"/>
    <w:unhideWhenUsed/>
    <w:rsid w:val="003A4C16"/>
    <w:pPr>
      <w:tabs>
        <w:tab w:val="left" w:pos="880"/>
        <w:tab w:val="right" w:leader="dot" w:pos="9350"/>
      </w:tabs>
      <w:spacing w:after="100"/>
      <w:ind w:left="220"/>
      <w:jc w:val="center"/>
    </w:pPr>
    <w:rPr>
      <w:rFonts w:ascii="Times New Roman" w:eastAsiaTheme="minorEastAsia" w:hAnsi="Times New Roman" w:cs="Times New Roman"/>
      <w:b/>
      <w:sz w:val="24"/>
      <w:szCs w:val="24"/>
    </w:rPr>
  </w:style>
  <w:style w:type="paragraph" w:styleId="TOC1">
    <w:name w:val="toc 1"/>
    <w:basedOn w:val="Normal"/>
    <w:next w:val="Normal"/>
    <w:autoRedefine/>
    <w:uiPriority w:val="39"/>
    <w:unhideWhenUsed/>
    <w:rsid w:val="00CE7C3E"/>
    <w:pPr>
      <w:spacing w:after="100"/>
    </w:pPr>
    <w:rPr>
      <w:rFonts w:eastAsiaTheme="minorEastAsia" w:cs="Times New Roman"/>
    </w:rPr>
  </w:style>
  <w:style w:type="paragraph" w:styleId="TOC3">
    <w:name w:val="toc 3"/>
    <w:basedOn w:val="Normal"/>
    <w:next w:val="Normal"/>
    <w:autoRedefine/>
    <w:uiPriority w:val="39"/>
    <w:unhideWhenUsed/>
    <w:rsid w:val="00CE7C3E"/>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16369A"/>
    <w:rPr>
      <w:rFonts w:ascii="Sitka Heading" w:hAnsi="Sitka Heading"/>
      <w:b/>
      <w:bCs/>
    </w:rPr>
  </w:style>
  <w:style w:type="table" w:styleId="TableGrid">
    <w:name w:val="Table Grid"/>
    <w:basedOn w:val="TableNormal"/>
    <w:uiPriority w:val="59"/>
    <w:rsid w:val="007D7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7D7D9C"/>
    <w:pPr>
      <w:spacing w:after="0"/>
      <w:ind w:firstLine="0"/>
    </w:pPr>
  </w:style>
  <w:style w:type="paragraph" w:styleId="FootnoteText">
    <w:name w:val="footnote text"/>
    <w:basedOn w:val="Normal"/>
    <w:link w:val="FootnoteTextChar"/>
    <w:uiPriority w:val="99"/>
    <w:unhideWhenUsed/>
    <w:rsid w:val="007D7D9C"/>
    <w:pPr>
      <w:spacing w:after="0"/>
    </w:pPr>
  </w:style>
  <w:style w:type="character" w:customStyle="1" w:styleId="FootnoteTextChar">
    <w:name w:val="Footnote Text Char"/>
    <w:basedOn w:val="DefaultParagraphFont"/>
    <w:link w:val="FootnoteText"/>
    <w:uiPriority w:val="99"/>
    <w:rsid w:val="007D7D9C"/>
    <w:rPr>
      <w:rFonts w:ascii="Sitka Heading" w:hAnsi="Sitka Heading"/>
      <w:sz w:val="20"/>
      <w:szCs w:val="20"/>
    </w:rPr>
  </w:style>
  <w:style w:type="character" w:styleId="FootnoteReference">
    <w:name w:val="footnote reference"/>
    <w:basedOn w:val="DefaultParagraphFont"/>
    <w:uiPriority w:val="99"/>
    <w:semiHidden/>
    <w:unhideWhenUsed/>
    <w:rsid w:val="007D7D9C"/>
    <w:rPr>
      <w:vertAlign w:val="superscript"/>
    </w:rPr>
  </w:style>
  <w:style w:type="character" w:customStyle="1" w:styleId="Heading2Char">
    <w:name w:val="Heading 2 Char"/>
    <w:basedOn w:val="DefaultParagraphFont"/>
    <w:link w:val="Heading2"/>
    <w:uiPriority w:val="9"/>
    <w:rsid w:val="00376FC4"/>
    <w:rPr>
      <w:rFonts w:ascii="Sitka Heading" w:hAnsi="Sitka Heading"/>
      <w:b/>
      <w:bCs/>
      <w:sz w:val="20"/>
      <w:szCs w:val="20"/>
    </w:rPr>
  </w:style>
  <w:style w:type="character" w:customStyle="1" w:styleId="Heading3Char">
    <w:name w:val="Heading 3 Char"/>
    <w:basedOn w:val="DefaultParagraphFont"/>
    <w:link w:val="Heading3"/>
    <w:uiPriority w:val="9"/>
    <w:rsid w:val="00376FC4"/>
    <w:rPr>
      <w:rFonts w:ascii="Sitka Heading" w:hAnsi="Sitka Heading"/>
      <w:b/>
      <w:bCs/>
      <w:sz w:val="20"/>
      <w:szCs w:val="20"/>
    </w:rPr>
  </w:style>
  <w:style w:type="paragraph" w:styleId="Header">
    <w:name w:val="header"/>
    <w:basedOn w:val="Normal"/>
    <w:link w:val="HeaderChar"/>
    <w:uiPriority w:val="99"/>
    <w:unhideWhenUsed/>
    <w:rsid w:val="005B5778"/>
    <w:pPr>
      <w:tabs>
        <w:tab w:val="center" w:pos="4680"/>
        <w:tab w:val="right" w:pos="9360"/>
      </w:tabs>
      <w:spacing w:after="0"/>
    </w:pPr>
  </w:style>
  <w:style w:type="character" w:customStyle="1" w:styleId="HeaderChar">
    <w:name w:val="Header Char"/>
    <w:basedOn w:val="DefaultParagraphFont"/>
    <w:link w:val="Header"/>
    <w:uiPriority w:val="99"/>
    <w:rsid w:val="005B5778"/>
    <w:rPr>
      <w:rFonts w:ascii="Sitka Heading" w:hAnsi="Sitka Heading"/>
      <w:sz w:val="20"/>
      <w:szCs w:val="20"/>
    </w:rPr>
  </w:style>
  <w:style w:type="paragraph" w:styleId="Footer">
    <w:name w:val="footer"/>
    <w:basedOn w:val="Normal"/>
    <w:link w:val="FooterChar"/>
    <w:uiPriority w:val="99"/>
    <w:unhideWhenUsed/>
    <w:rsid w:val="005B5778"/>
    <w:pPr>
      <w:tabs>
        <w:tab w:val="center" w:pos="4680"/>
        <w:tab w:val="right" w:pos="9360"/>
      </w:tabs>
      <w:spacing w:after="0"/>
    </w:pPr>
  </w:style>
  <w:style w:type="character" w:customStyle="1" w:styleId="FooterChar">
    <w:name w:val="Footer Char"/>
    <w:basedOn w:val="DefaultParagraphFont"/>
    <w:link w:val="Footer"/>
    <w:uiPriority w:val="99"/>
    <w:rsid w:val="005B5778"/>
    <w:rPr>
      <w:rFonts w:ascii="Sitka Heading" w:hAnsi="Sitka Heading"/>
      <w:sz w:val="20"/>
      <w:szCs w:val="20"/>
    </w:rPr>
  </w:style>
  <w:style w:type="character" w:styleId="FollowedHyperlink">
    <w:name w:val="FollowedHyperlink"/>
    <w:basedOn w:val="DefaultParagraphFont"/>
    <w:uiPriority w:val="99"/>
    <w:semiHidden/>
    <w:unhideWhenUsed/>
    <w:rsid w:val="00C61ABC"/>
    <w:rPr>
      <w:color w:val="954F72" w:themeColor="followedHyperlink"/>
      <w:u w:val="single"/>
    </w:rPr>
  </w:style>
  <w:style w:type="paragraph" w:styleId="ListNumber2">
    <w:name w:val="List Number 2"/>
    <w:basedOn w:val="Normal"/>
    <w:uiPriority w:val="99"/>
    <w:unhideWhenUsed/>
    <w:qFormat/>
    <w:rsid w:val="00E91A03"/>
    <w:pPr>
      <w:numPr>
        <w:numId w:val="2"/>
      </w:numPr>
      <w:spacing w:after="200"/>
      <w:contextualSpacing/>
    </w:pPr>
    <w:rPr>
      <w:rFonts w:eastAsiaTheme="minorEastAsia"/>
    </w:rPr>
  </w:style>
  <w:style w:type="paragraph" w:styleId="EndnoteText">
    <w:name w:val="endnote text"/>
    <w:basedOn w:val="Normal"/>
    <w:link w:val="EndnoteTextChar"/>
    <w:uiPriority w:val="99"/>
    <w:semiHidden/>
    <w:unhideWhenUsed/>
    <w:rsid w:val="005127EB"/>
    <w:pPr>
      <w:spacing w:after="0"/>
    </w:pPr>
  </w:style>
  <w:style w:type="character" w:customStyle="1" w:styleId="EndnoteTextChar">
    <w:name w:val="Endnote Text Char"/>
    <w:basedOn w:val="DefaultParagraphFont"/>
    <w:link w:val="EndnoteText"/>
    <w:uiPriority w:val="99"/>
    <w:semiHidden/>
    <w:rsid w:val="005127EB"/>
    <w:rPr>
      <w:rFonts w:ascii="Sitka Heading" w:hAnsi="Sitka Heading"/>
      <w:sz w:val="20"/>
      <w:szCs w:val="20"/>
    </w:rPr>
  </w:style>
  <w:style w:type="character" w:styleId="EndnoteReference">
    <w:name w:val="endnote reference"/>
    <w:basedOn w:val="DefaultParagraphFont"/>
    <w:uiPriority w:val="99"/>
    <w:semiHidden/>
    <w:unhideWhenUsed/>
    <w:rsid w:val="005127EB"/>
    <w:rPr>
      <w:vertAlign w:val="superscript"/>
    </w:rPr>
  </w:style>
  <w:style w:type="paragraph" w:styleId="NormalWeb">
    <w:name w:val="Normal (Web)"/>
    <w:basedOn w:val="Normal"/>
    <w:uiPriority w:val="99"/>
    <w:unhideWhenUsed/>
    <w:rsid w:val="00D758EB"/>
    <w:pPr>
      <w:spacing w:before="100" w:beforeAutospacing="1" w:after="100" w:afterAutospacing="1"/>
      <w:ind w:firstLine="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A042E6"/>
    <w:rPr>
      <w:i/>
      <w:iCs/>
    </w:rPr>
  </w:style>
  <w:style w:type="character" w:customStyle="1" w:styleId="UnresolvedMention">
    <w:name w:val="Unresolved Mention"/>
    <w:basedOn w:val="DefaultParagraphFont"/>
    <w:uiPriority w:val="99"/>
    <w:semiHidden/>
    <w:unhideWhenUsed/>
    <w:rsid w:val="00020304"/>
    <w:rPr>
      <w:color w:val="605E5C"/>
      <w:shd w:val="clear" w:color="auto" w:fill="E1DFDD"/>
    </w:rPr>
  </w:style>
  <w:style w:type="paragraph" w:styleId="BalloonText">
    <w:name w:val="Balloon Text"/>
    <w:basedOn w:val="Normal"/>
    <w:link w:val="BalloonTextChar"/>
    <w:uiPriority w:val="99"/>
    <w:semiHidden/>
    <w:unhideWhenUsed/>
    <w:rsid w:val="007551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1F2"/>
    <w:rPr>
      <w:rFonts w:ascii="Tahoma" w:hAnsi="Tahoma" w:cs="Tahoma"/>
      <w:sz w:val="16"/>
      <w:szCs w:val="16"/>
    </w:rPr>
  </w:style>
  <w:style w:type="paragraph" w:customStyle="1" w:styleId="Body">
    <w:name w:val="Body"/>
    <w:rsid w:val="00DF1567"/>
    <w:pPr>
      <w:spacing w:after="200" w:line="276" w:lineRule="auto"/>
    </w:pPr>
    <w:rPr>
      <w:rFonts w:ascii="Calibri" w:eastAsia="Arial Unicode MS" w:hAnsi="Calibri" w:cs="Arial Unicode MS"/>
      <w:color w:val="000000"/>
      <w:u w:color="000000"/>
    </w:rPr>
  </w:style>
  <w:style w:type="paragraph" w:customStyle="1" w:styleId="Footer1">
    <w:name w:val="Footer1"/>
    <w:rsid w:val="00DF1567"/>
    <w:pPr>
      <w:tabs>
        <w:tab w:val="center" w:pos="4680"/>
        <w:tab w:val="right" w:pos="9360"/>
      </w:tabs>
      <w:spacing w:after="0" w:line="240" w:lineRule="auto"/>
    </w:pPr>
    <w:rPr>
      <w:rFonts w:ascii="Calibri" w:eastAsia="Arial Unicode MS" w:hAnsi="Calibri" w:cs="Arial Unicode MS"/>
      <w:color w:val="000000"/>
      <w:u w:color="000000"/>
    </w:rPr>
  </w:style>
  <w:style w:type="character" w:customStyle="1" w:styleId="Hyperlink1">
    <w:name w:val="Hyperlink.1"/>
    <w:rsid w:val="00DF1567"/>
    <w:rPr>
      <w:rFonts w:ascii="Century Gothic" w:eastAsia="Century Gothic" w:hAnsi="Century Gothic" w:cs="Century Gothic" w:hint="default"/>
      <w:sz w:val="12"/>
      <w:szCs w:val="12"/>
    </w:rPr>
  </w:style>
  <w:style w:type="paragraph" w:customStyle="1" w:styleId="1908B561879E4FA493D43F06B79E341D">
    <w:name w:val="1908B561879E4FA493D43F06B79E341D"/>
    <w:rsid w:val="006E128D"/>
    <w:pPr>
      <w:spacing w:after="200" w:line="276" w:lineRule="auto"/>
    </w:pPr>
    <w:rPr>
      <w:rFonts w:eastAsiaTheme="minorEastAsia"/>
      <w:lang w:eastAsia="ja-JP"/>
    </w:rPr>
  </w:style>
  <w:style w:type="table" w:styleId="LightShading">
    <w:name w:val="Light Shading"/>
    <w:basedOn w:val="TableNormal"/>
    <w:uiPriority w:val="60"/>
    <w:rsid w:val="00A91B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E6C"/>
    <w:pPr>
      <w:spacing w:line="240" w:lineRule="auto"/>
      <w:ind w:firstLine="360"/>
      <w:jc w:val="both"/>
    </w:pPr>
    <w:rPr>
      <w:rFonts w:ascii="Sitka Heading" w:hAnsi="Sitka Heading"/>
      <w:sz w:val="20"/>
      <w:szCs w:val="20"/>
    </w:rPr>
  </w:style>
  <w:style w:type="paragraph" w:styleId="Heading1">
    <w:name w:val="heading 1"/>
    <w:basedOn w:val="ListParagraph"/>
    <w:next w:val="Normal"/>
    <w:link w:val="Heading1Char"/>
    <w:uiPriority w:val="9"/>
    <w:qFormat/>
    <w:rsid w:val="0016369A"/>
    <w:pPr>
      <w:spacing w:after="240"/>
      <w:ind w:left="360" w:hanging="360"/>
      <w:outlineLvl w:val="0"/>
    </w:pPr>
    <w:rPr>
      <w:b/>
      <w:bCs/>
      <w:sz w:val="22"/>
      <w:szCs w:val="22"/>
    </w:rPr>
  </w:style>
  <w:style w:type="paragraph" w:styleId="Heading2">
    <w:name w:val="heading 2"/>
    <w:basedOn w:val="Heading1"/>
    <w:next w:val="Normal"/>
    <w:link w:val="Heading2Char"/>
    <w:uiPriority w:val="9"/>
    <w:unhideWhenUsed/>
    <w:qFormat/>
    <w:rsid w:val="00376FC4"/>
    <w:pPr>
      <w:outlineLvl w:val="1"/>
    </w:pPr>
    <w:rPr>
      <w:sz w:val="20"/>
      <w:szCs w:val="20"/>
    </w:rPr>
  </w:style>
  <w:style w:type="paragraph" w:styleId="Heading3">
    <w:name w:val="heading 3"/>
    <w:basedOn w:val="Heading2"/>
    <w:next w:val="Normal"/>
    <w:link w:val="Heading3Char"/>
    <w:uiPriority w:val="9"/>
    <w:unhideWhenUsed/>
    <w:qFormat/>
    <w:rsid w:val="00376FC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CC0"/>
    <w:pPr>
      <w:ind w:left="720"/>
      <w:contextualSpacing/>
    </w:pPr>
  </w:style>
  <w:style w:type="character" w:styleId="Hyperlink">
    <w:name w:val="Hyperlink"/>
    <w:basedOn w:val="DefaultParagraphFont"/>
    <w:uiPriority w:val="99"/>
    <w:unhideWhenUsed/>
    <w:rsid w:val="00CE7C3E"/>
    <w:rPr>
      <w:color w:val="0563C1" w:themeColor="hyperlink"/>
      <w:u w:val="single"/>
    </w:rPr>
  </w:style>
  <w:style w:type="paragraph" w:styleId="TOC2">
    <w:name w:val="toc 2"/>
    <w:basedOn w:val="Normal"/>
    <w:next w:val="Normal"/>
    <w:autoRedefine/>
    <w:uiPriority w:val="39"/>
    <w:unhideWhenUsed/>
    <w:rsid w:val="003A4C16"/>
    <w:pPr>
      <w:tabs>
        <w:tab w:val="left" w:pos="880"/>
        <w:tab w:val="right" w:leader="dot" w:pos="9350"/>
      </w:tabs>
      <w:spacing w:after="100"/>
      <w:ind w:left="220"/>
      <w:jc w:val="center"/>
    </w:pPr>
    <w:rPr>
      <w:rFonts w:ascii="Times New Roman" w:eastAsiaTheme="minorEastAsia" w:hAnsi="Times New Roman" w:cs="Times New Roman"/>
      <w:b/>
      <w:sz w:val="24"/>
      <w:szCs w:val="24"/>
    </w:rPr>
  </w:style>
  <w:style w:type="paragraph" w:styleId="TOC1">
    <w:name w:val="toc 1"/>
    <w:basedOn w:val="Normal"/>
    <w:next w:val="Normal"/>
    <w:autoRedefine/>
    <w:uiPriority w:val="39"/>
    <w:unhideWhenUsed/>
    <w:rsid w:val="00CE7C3E"/>
    <w:pPr>
      <w:spacing w:after="100"/>
    </w:pPr>
    <w:rPr>
      <w:rFonts w:eastAsiaTheme="minorEastAsia" w:cs="Times New Roman"/>
    </w:rPr>
  </w:style>
  <w:style w:type="paragraph" w:styleId="TOC3">
    <w:name w:val="toc 3"/>
    <w:basedOn w:val="Normal"/>
    <w:next w:val="Normal"/>
    <w:autoRedefine/>
    <w:uiPriority w:val="39"/>
    <w:unhideWhenUsed/>
    <w:rsid w:val="00CE7C3E"/>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16369A"/>
    <w:rPr>
      <w:rFonts w:ascii="Sitka Heading" w:hAnsi="Sitka Heading"/>
      <w:b/>
      <w:bCs/>
    </w:rPr>
  </w:style>
  <w:style w:type="table" w:styleId="TableGrid">
    <w:name w:val="Table Grid"/>
    <w:basedOn w:val="TableNormal"/>
    <w:uiPriority w:val="59"/>
    <w:rsid w:val="007D7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7D7D9C"/>
    <w:pPr>
      <w:spacing w:after="0"/>
      <w:ind w:firstLine="0"/>
    </w:pPr>
  </w:style>
  <w:style w:type="paragraph" w:styleId="FootnoteText">
    <w:name w:val="footnote text"/>
    <w:basedOn w:val="Normal"/>
    <w:link w:val="FootnoteTextChar"/>
    <w:uiPriority w:val="99"/>
    <w:unhideWhenUsed/>
    <w:rsid w:val="007D7D9C"/>
    <w:pPr>
      <w:spacing w:after="0"/>
    </w:pPr>
  </w:style>
  <w:style w:type="character" w:customStyle="1" w:styleId="FootnoteTextChar">
    <w:name w:val="Footnote Text Char"/>
    <w:basedOn w:val="DefaultParagraphFont"/>
    <w:link w:val="FootnoteText"/>
    <w:uiPriority w:val="99"/>
    <w:rsid w:val="007D7D9C"/>
    <w:rPr>
      <w:rFonts w:ascii="Sitka Heading" w:hAnsi="Sitka Heading"/>
      <w:sz w:val="20"/>
      <w:szCs w:val="20"/>
    </w:rPr>
  </w:style>
  <w:style w:type="character" w:styleId="FootnoteReference">
    <w:name w:val="footnote reference"/>
    <w:basedOn w:val="DefaultParagraphFont"/>
    <w:uiPriority w:val="99"/>
    <w:semiHidden/>
    <w:unhideWhenUsed/>
    <w:rsid w:val="007D7D9C"/>
    <w:rPr>
      <w:vertAlign w:val="superscript"/>
    </w:rPr>
  </w:style>
  <w:style w:type="character" w:customStyle="1" w:styleId="Heading2Char">
    <w:name w:val="Heading 2 Char"/>
    <w:basedOn w:val="DefaultParagraphFont"/>
    <w:link w:val="Heading2"/>
    <w:uiPriority w:val="9"/>
    <w:rsid w:val="00376FC4"/>
    <w:rPr>
      <w:rFonts w:ascii="Sitka Heading" w:hAnsi="Sitka Heading"/>
      <w:b/>
      <w:bCs/>
      <w:sz w:val="20"/>
      <w:szCs w:val="20"/>
    </w:rPr>
  </w:style>
  <w:style w:type="character" w:customStyle="1" w:styleId="Heading3Char">
    <w:name w:val="Heading 3 Char"/>
    <w:basedOn w:val="DefaultParagraphFont"/>
    <w:link w:val="Heading3"/>
    <w:uiPriority w:val="9"/>
    <w:rsid w:val="00376FC4"/>
    <w:rPr>
      <w:rFonts w:ascii="Sitka Heading" w:hAnsi="Sitka Heading"/>
      <w:b/>
      <w:bCs/>
      <w:sz w:val="20"/>
      <w:szCs w:val="20"/>
    </w:rPr>
  </w:style>
  <w:style w:type="paragraph" w:styleId="Header">
    <w:name w:val="header"/>
    <w:basedOn w:val="Normal"/>
    <w:link w:val="HeaderChar"/>
    <w:uiPriority w:val="99"/>
    <w:unhideWhenUsed/>
    <w:rsid w:val="005B5778"/>
    <w:pPr>
      <w:tabs>
        <w:tab w:val="center" w:pos="4680"/>
        <w:tab w:val="right" w:pos="9360"/>
      </w:tabs>
      <w:spacing w:after="0"/>
    </w:pPr>
  </w:style>
  <w:style w:type="character" w:customStyle="1" w:styleId="HeaderChar">
    <w:name w:val="Header Char"/>
    <w:basedOn w:val="DefaultParagraphFont"/>
    <w:link w:val="Header"/>
    <w:uiPriority w:val="99"/>
    <w:rsid w:val="005B5778"/>
    <w:rPr>
      <w:rFonts w:ascii="Sitka Heading" w:hAnsi="Sitka Heading"/>
      <w:sz w:val="20"/>
      <w:szCs w:val="20"/>
    </w:rPr>
  </w:style>
  <w:style w:type="paragraph" w:styleId="Footer">
    <w:name w:val="footer"/>
    <w:basedOn w:val="Normal"/>
    <w:link w:val="FooterChar"/>
    <w:uiPriority w:val="99"/>
    <w:unhideWhenUsed/>
    <w:rsid w:val="005B5778"/>
    <w:pPr>
      <w:tabs>
        <w:tab w:val="center" w:pos="4680"/>
        <w:tab w:val="right" w:pos="9360"/>
      </w:tabs>
      <w:spacing w:after="0"/>
    </w:pPr>
  </w:style>
  <w:style w:type="character" w:customStyle="1" w:styleId="FooterChar">
    <w:name w:val="Footer Char"/>
    <w:basedOn w:val="DefaultParagraphFont"/>
    <w:link w:val="Footer"/>
    <w:uiPriority w:val="99"/>
    <w:rsid w:val="005B5778"/>
    <w:rPr>
      <w:rFonts w:ascii="Sitka Heading" w:hAnsi="Sitka Heading"/>
      <w:sz w:val="20"/>
      <w:szCs w:val="20"/>
    </w:rPr>
  </w:style>
  <w:style w:type="character" w:styleId="FollowedHyperlink">
    <w:name w:val="FollowedHyperlink"/>
    <w:basedOn w:val="DefaultParagraphFont"/>
    <w:uiPriority w:val="99"/>
    <w:semiHidden/>
    <w:unhideWhenUsed/>
    <w:rsid w:val="00C61ABC"/>
    <w:rPr>
      <w:color w:val="954F72" w:themeColor="followedHyperlink"/>
      <w:u w:val="single"/>
    </w:rPr>
  </w:style>
  <w:style w:type="paragraph" w:styleId="ListNumber2">
    <w:name w:val="List Number 2"/>
    <w:basedOn w:val="Normal"/>
    <w:uiPriority w:val="99"/>
    <w:unhideWhenUsed/>
    <w:qFormat/>
    <w:rsid w:val="00E91A03"/>
    <w:pPr>
      <w:numPr>
        <w:numId w:val="2"/>
      </w:numPr>
      <w:spacing w:after="200"/>
      <w:contextualSpacing/>
    </w:pPr>
    <w:rPr>
      <w:rFonts w:eastAsiaTheme="minorEastAsia"/>
    </w:rPr>
  </w:style>
  <w:style w:type="paragraph" w:styleId="EndnoteText">
    <w:name w:val="endnote text"/>
    <w:basedOn w:val="Normal"/>
    <w:link w:val="EndnoteTextChar"/>
    <w:uiPriority w:val="99"/>
    <w:semiHidden/>
    <w:unhideWhenUsed/>
    <w:rsid w:val="005127EB"/>
    <w:pPr>
      <w:spacing w:after="0"/>
    </w:pPr>
  </w:style>
  <w:style w:type="character" w:customStyle="1" w:styleId="EndnoteTextChar">
    <w:name w:val="Endnote Text Char"/>
    <w:basedOn w:val="DefaultParagraphFont"/>
    <w:link w:val="EndnoteText"/>
    <w:uiPriority w:val="99"/>
    <w:semiHidden/>
    <w:rsid w:val="005127EB"/>
    <w:rPr>
      <w:rFonts w:ascii="Sitka Heading" w:hAnsi="Sitka Heading"/>
      <w:sz w:val="20"/>
      <w:szCs w:val="20"/>
    </w:rPr>
  </w:style>
  <w:style w:type="character" w:styleId="EndnoteReference">
    <w:name w:val="endnote reference"/>
    <w:basedOn w:val="DefaultParagraphFont"/>
    <w:uiPriority w:val="99"/>
    <w:semiHidden/>
    <w:unhideWhenUsed/>
    <w:rsid w:val="005127EB"/>
    <w:rPr>
      <w:vertAlign w:val="superscript"/>
    </w:rPr>
  </w:style>
  <w:style w:type="paragraph" w:styleId="NormalWeb">
    <w:name w:val="Normal (Web)"/>
    <w:basedOn w:val="Normal"/>
    <w:uiPriority w:val="99"/>
    <w:unhideWhenUsed/>
    <w:rsid w:val="00D758EB"/>
    <w:pPr>
      <w:spacing w:before="100" w:beforeAutospacing="1" w:after="100" w:afterAutospacing="1"/>
      <w:ind w:firstLine="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A042E6"/>
    <w:rPr>
      <w:i/>
      <w:iCs/>
    </w:rPr>
  </w:style>
  <w:style w:type="character" w:customStyle="1" w:styleId="UnresolvedMention">
    <w:name w:val="Unresolved Mention"/>
    <w:basedOn w:val="DefaultParagraphFont"/>
    <w:uiPriority w:val="99"/>
    <w:semiHidden/>
    <w:unhideWhenUsed/>
    <w:rsid w:val="00020304"/>
    <w:rPr>
      <w:color w:val="605E5C"/>
      <w:shd w:val="clear" w:color="auto" w:fill="E1DFDD"/>
    </w:rPr>
  </w:style>
  <w:style w:type="paragraph" w:styleId="BalloonText">
    <w:name w:val="Balloon Text"/>
    <w:basedOn w:val="Normal"/>
    <w:link w:val="BalloonTextChar"/>
    <w:uiPriority w:val="99"/>
    <w:semiHidden/>
    <w:unhideWhenUsed/>
    <w:rsid w:val="007551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1F2"/>
    <w:rPr>
      <w:rFonts w:ascii="Tahoma" w:hAnsi="Tahoma" w:cs="Tahoma"/>
      <w:sz w:val="16"/>
      <w:szCs w:val="16"/>
    </w:rPr>
  </w:style>
  <w:style w:type="paragraph" w:customStyle="1" w:styleId="Body">
    <w:name w:val="Body"/>
    <w:rsid w:val="00DF1567"/>
    <w:pPr>
      <w:spacing w:after="200" w:line="276" w:lineRule="auto"/>
    </w:pPr>
    <w:rPr>
      <w:rFonts w:ascii="Calibri" w:eastAsia="Arial Unicode MS" w:hAnsi="Calibri" w:cs="Arial Unicode MS"/>
      <w:color w:val="000000"/>
      <w:u w:color="000000"/>
    </w:rPr>
  </w:style>
  <w:style w:type="paragraph" w:customStyle="1" w:styleId="Footer1">
    <w:name w:val="Footer1"/>
    <w:rsid w:val="00DF1567"/>
    <w:pPr>
      <w:tabs>
        <w:tab w:val="center" w:pos="4680"/>
        <w:tab w:val="right" w:pos="9360"/>
      </w:tabs>
      <w:spacing w:after="0" w:line="240" w:lineRule="auto"/>
    </w:pPr>
    <w:rPr>
      <w:rFonts w:ascii="Calibri" w:eastAsia="Arial Unicode MS" w:hAnsi="Calibri" w:cs="Arial Unicode MS"/>
      <w:color w:val="000000"/>
      <w:u w:color="000000"/>
    </w:rPr>
  </w:style>
  <w:style w:type="character" w:customStyle="1" w:styleId="Hyperlink1">
    <w:name w:val="Hyperlink.1"/>
    <w:rsid w:val="00DF1567"/>
    <w:rPr>
      <w:rFonts w:ascii="Century Gothic" w:eastAsia="Century Gothic" w:hAnsi="Century Gothic" w:cs="Century Gothic" w:hint="default"/>
      <w:sz w:val="12"/>
      <w:szCs w:val="12"/>
    </w:rPr>
  </w:style>
  <w:style w:type="paragraph" w:customStyle="1" w:styleId="1908B561879E4FA493D43F06B79E341D">
    <w:name w:val="1908B561879E4FA493D43F06B79E341D"/>
    <w:rsid w:val="006E128D"/>
    <w:pPr>
      <w:spacing w:after="200" w:line="276" w:lineRule="auto"/>
    </w:pPr>
    <w:rPr>
      <w:rFonts w:eastAsiaTheme="minorEastAsia"/>
      <w:lang w:eastAsia="ja-JP"/>
    </w:rPr>
  </w:style>
  <w:style w:type="table" w:styleId="LightShading">
    <w:name w:val="Light Shading"/>
    <w:basedOn w:val="TableNormal"/>
    <w:uiPriority w:val="60"/>
    <w:rsid w:val="00A91B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hammed.ali@uet.edu.p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holarclub.org/index.php/IJAIR/log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9A932-DEFD-4ABA-8D2E-EEF7D845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Syed Wahaj ALI</cp:lastModifiedBy>
  <cp:revision>16</cp:revision>
  <cp:lastPrinted>2025-10-17T17:09:00Z</cp:lastPrinted>
  <dcterms:created xsi:type="dcterms:W3CDTF">2025-11-04T16:30:00Z</dcterms:created>
  <dcterms:modified xsi:type="dcterms:W3CDTF">2025-11-21T17:34:00Z</dcterms:modified>
</cp:coreProperties>
</file>