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9C17A" w14:textId="79388345" w:rsidR="0016095B" w:rsidRPr="005C6149" w:rsidRDefault="005E57B5" w:rsidP="005E57B5">
      <w:pPr>
        <w:tabs>
          <w:tab w:val="left" w:pos="30477"/>
        </w:tabs>
        <w:spacing w:after="0"/>
      </w:pPr>
      <w:r>
        <w:rPr>
          <w:b/>
          <w:bCs/>
        </w:rPr>
        <w:t xml:space="preserve">                                                                   </w:t>
      </w:r>
      <w:r w:rsidR="00310ACD">
        <w:rPr>
          <w:b/>
          <w:bCs/>
        </w:rPr>
        <w:t>Volume 1 Issue 3</w:t>
      </w:r>
      <w:r w:rsidR="002B07A3">
        <w:rPr>
          <w:b/>
          <w:bCs/>
        </w:rPr>
        <w:t>,</w:t>
      </w:r>
      <w:r w:rsidR="009F24A5">
        <w:rPr>
          <w:b/>
          <w:bCs/>
        </w:rPr>
        <w:t xml:space="preserve"> </w:t>
      </w:r>
      <w:r w:rsidR="002B07A3">
        <w:rPr>
          <w:b/>
          <w:bCs/>
        </w:rPr>
        <w:t>2025</w:t>
      </w:r>
    </w:p>
    <w:p w14:paraId="6EE2B68C" w14:textId="290E07C3" w:rsidR="007D7D9C" w:rsidRPr="005C6149" w:rsidRDefault="007D7D9C" w:rsidP="002876E9">
      <w:pPr>
        <w:pBdr>
          <w:bottom w:val="single" w:sz="12" w:space="1" w:color="auto"/>
        </w:pBdr>
        <w:spacing w:after="0"/>
        <w:ind w:firstLine="0"/>
        <w:rPr>
          <w:sz w:val="16"/>
          <w:szCs w:val="16"/>
        </w:rPr>
      </w:pPr>
    </w:p>
    <w:p w14:paraId="0A821DB6" w14:textId="130EF2BB" w:rsidR="007D7D9C" w:rsidRPr="005C6149" w:rsidRDefault="007D7D9C" w:rsidP="002876E9">
      <w:pPr>
        <w:spacing w:after="0"/>
        <w:ind w:firstLine="0"/>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1836"/>
        <w:gridCol w:w="8846"/>
      </w:tblGrid>
      <w:tr w:rsidR="00C61ABC" w:rsidRPr="005C6149" w14:paraId="1D38CD1C" w14:textId="77777777" w:rsidTr="0005351D">
        <w:tc>
          <w:tcPr>
            <w:tcW w:w="1530" w:type="dxa"/>
            <w:shd w:val="clear" w:color="auto" w:fill="E2EFD9" w:themeFill="accent6" w:themeFillTint="33"/>
          </w:tcPr>
          <w:p w14:paraId="3CBA848B" w14:textId="2706A3A3" w:rsidR="00C61ABC" w:rsidRPr="005C6149" w:rsidRDefault="000B55C0" w:rsidP="002876E9">
            <w:pPr>
              <w:ind w:left="-90" w:right="-60" w:firstLine="0"/>
            </w:pPr>
            <w:r>
              <w:rPr>
                <w:noProof/>
              </w:rPr>
              <w:drawing>
                <wp:inline distT="0" distB="0" distL="0" distR="0" wp14:anchorId="44C06F11" wp14:editId="07A219BB">
                  <wp:extent cx="111442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1-21 at 8.24.43 PM.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9912" cy="909330"/>
                          </a:xfrm>
                          <a:prstGeom prst="rect">
                            <a:avLst/>
                          </a:prstGeom>
                        </pic:spPr>
                      </pic:pic>
                    </a:graphicData>
                  </a:graphic>
                </wp:inline>
              </w:drawing>
            </w:r>
          </w:p>
        </w:tc>
        <w:tc>
          <w:tcPr>
            <w:tcW w:w="9018" w:type="dxa"/>
            <w:shd w:val="clear" w:color="auto" w:fill="E2EFD9" w:themeFill="accent6" w:themeFillTint="33"/>
          </w:tcPr>
          <w:p w14:paraId="5A7B8F87" w14:textId="5696D363" w:rsidR="00233F1A" w:rsidRPr="00E360B4" w:rsidRDefault="0088626B" w:rsidP="002876E9">
            <w:pPr>
              <w:pStyle w:val="NoSpacing"/>
              <w:jc w:val="center"/>
              <w:rPr>
                <w:rFonts w:ascii="Times New Roman" w:hAnsi="Times New Roman" w:cs="Times New Roman"/>
              </w:rPr>
            </w:pPr>
            <w:r>
              <w:rPr>
                <w:noProof/>
              </w:rPr>
              <w:drawing>
                <wp:anchor distT="0" distB="0" distL="114300" distR="114300" simplePos="0" relativeHeight="251660288" behindDoc="0" locked="1" layoutInCell="1" allowOverlap="0" wp14:anchorId="083FFA1B" wp14:editId="0A64F580">
                  <wp:simplePos x="0" y="0"/>
                  <wp:positionH relativeFrom="margin">
                    <wp:posOffset>3978910</wp:posOffset>
                  </wp:positionH>
                  <wp:positionV relativeFrom="margin">
                    <wp:posOffset>3810</wp:posOffset>
                  </wp:positionV>
                  <wp:extent cx="1672590" cy="90487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10-23 at 21.28.18_bcde1fd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2590" cy="904875"/>
                          </a:xfrm>
                          <a:prstGeom prst="rect">
                            <a:avLst/>
                          </a:prstGeom>
                        </pic:spPr>
                      </pic:pic>
                    </a:graphicData>
                  </a:graphic>
                  <wp14:sizeRelH relativeFrom="margin">
                    <wp14:pctWidth>0</wp14:pctWidth>
                  </wp14:sizeRelH>
                  <wp14:sizeRelV relativeFrom="margin">
                    <wp14:pctHeight>0</wp14:pctHeight>
                  </wp14:sizeRelV>
                </wp:anchor>
              </w:drawing>
            </w:r>
            <w:r w:rsidR="00ED3000" w:rsidRPr="00E360B4">
              <w:rPr>
                <w:rFonts w:ascii="Times New Roman" w:hAnsi="Times New Roman" w:cs="Times New Roman"/>
              </w:rPr>
              <w:t xml:space="preserve">DOI: </w:t>
            </w:r>
            <w:hyperlink r:id="rId11" w:history="1">
              <w:r w:rsidR="00233F1A" w:rsidRPr="00E360B4">
                <w:rPr>
                  <w:rStyle w:val="Hyperlink"/>
                  <w:rFonts w:ascii="Times New Roman" w:hAnsi="Times New Roman" w:cs="Times New Roman"/>
                </w:rPr>
                <w:t>https://doi.org</w:t>
              </w:r>
            </w:hyperlink>
          </w:p>
          <w:p w14:paraId="513E0F60" w14:textId="4887865C" w:rsidR="00C61ABC" w:rsidRPr="005C6149" w:rsidRDefault="00C61ABC" w:rsidP="002876E9">
            <w:pPr>
              <w:pStyle w:val="NoSpacing"/>
              <w:jc w:val="center"/>
            </w:pPr>
          </w:p>
          <w:p w14:paraId="5300CA52" w14:textId="3EBF1491" w:rsidR="00883DF6" w:rsidRPr="00166653" w:rsidRDefault="0005351D" w:rsidP="002876E9">
            <w:pPr>
              <w:pStyle w:val="NoSpacing"/>
              <w:rPr>
                <w:b/>
                <w:bCs/>
                <w:sz w:val="22"/>
                <w:szCs w:val="22"/>
              </w:rPr>
            </w:pPr>
            <w:r>
              <w:rPr>
                <w:b/>
                <w:bCs/>
                <w:color w:val="002060"/>
                <w:sz w:val="34"/>
                <w:szCs w:val="34"/>
              </w:rPr>
              <w:t xml:space="preserve">  </w:t>
            </w:r>
            <w:r w:rsidR="00166653">
              <w:rPr>
                <w:b/>
                <w:bCs/>
                <w:color w:val="002060"/>
                <w:sz w:val="22"/>
                <w:szCs w:val="22"/>
              </w:rPr>
              <w:t>International Journal of Advanced and Innovative Research</w:t>
            </w:r>
          </w:p>
          <w:p w14:paraId="43A1474A" w14:textId="5D2C00FC" w:rsidR="00C61ABC" w:rsidRPr="000B55C0" w:rsidRDefault="000B55C0" w:rsidP="002876E9">
            <w:pPr>
              <w:pStyle w:val="NoSpacing"/>
              <w:rPr>
                <w:rFonts w:ascii="Times New Roman" w:hAnsi="Times New Roman" w:cs="Times New Roman"/>
                <w:sz w:val="22"/>
                <w:szCs w:val="22"/>
              </w:rPr>
            </w:pPr>
            <w:r>
              <w:t xml:space="preserve">   </w:t>
            </w:r>
            <w:r w:rsidR="00883DF6" w:rsidRPr="000B55C0">
              <w:rPr>
                <w:rFonts w:ascii="Times New Roman" w:hAnsi="Times New Roman" w:cs="Times New Roman"/>
                <w:sz w:val="22"/>
                <w:szCs w:val="22"/>
              </w:rPr>
              <w:t>J</w:t>
            </w:r>
            <w:r w:rsidR="00C61ABC" w:rsidRPr="000B55C0">
              <w:rPr>
                <w:rFonts w:ascii="Times New Roman" w:hAnsi="Times New Roman" w:cs="Times New Roman"/>
                <w:sz w:val="22"/>
                <w:szCs w:val="22"/>
              </w:rPr>
              <w:t>ournal</w:t>
            </w:r>
            <w:r w:rsidR="00883DF6" w:rsidRPr="000B55C0">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spellStart"/>
            <w:r>
              <w:rPr>
                <w:rFonts w:ascii="Times New Roman" w:hAnsi="Times New Roman" w:cs="Times New Roman"/>
                <w:sz w:val="22"/>
                <w:szCs w:val="22"/>
              </w:rPr>
              <w:t>homepage</w:t>
            </w:r>
            <w:r w:rsidR="00C61ABC" w:rsidRPr="000B55C0">
              <w:rPr>
                <w:rFonts w:ascii="Times New Roman" w:hAnsi="Times New Roman" w:cs="Times New Roman"/>
                <w:sz w:val="22"/>
                <w:szCs w:val="22"/>
              </w:rPr>
              <w:t>:</w:t>
            </w:r>
            <w:hyperlink r:id="rId12" w:history="1">
              <w:r w:rsidR="00883DF6" w:rsidRPr="000B55C0">
                <w:rPr>
                  <w:rStyle w:val="Hyperlink"/>
                  <w:rFonts w:ascii="Times New Roman" w:hAnsi="Times New Roman" w:cs="Times New Roman"/>
                  <w:sz w:val="22"/>
                  <w:szCs w:val="22"/>
                </w:rPr>
                <w:t>https</w:t>
              </w:r>
              <w:proofErr w:type="spellEnd"/>
              <w:r w:rsidR="00883DF6" w:rsidRPr="000B55C0">
                <w:rPr>
                  <w:rStyle w:val="Hyperlink"/>
                  <w:rFonts w:ascii="Times New Roman" w:hAnsi="Times New Roman" w:cs="Times New Roman"/>
                  <w:sz w:val="22"/>
                  <w:szCs w:val="22"/>
                </w:rPr>
                <w:t>://scholarclub.org/</w:t>
              </w:r>
              <w:proofErr w:type="spellStart"/>
              <w:r w:rsidR="00883DF6" w:rsidRPr="000B55C0">
                <w:rPr>
                  <w:rStyle w:val="Hyperlink"/>
                  <w:rFonts w:ascii="Times New Roman" w:hAnsi="Times New Roman" w:cs="Times New Roman"/>
                  <w:sz w:val="22"/>
                  <w:szCs w:val="22"/>
                </w:rPr>
                <w:t>index.php</w:t>
              </w:r>
              <w:proofErr w:type="spellEnd"/>
              <w:r w:rsidR="00883DF6" w:rsidRPr="000B55C0">
                <w:rPr>
                  <w:rStyle w:val="Hyperlink"/>
                  <w:rFonts w:ascii="Times New Roman" w:hAnsi="Times New Roman" w:cs="Times New Roman"/>
                  <w:sz w:val="22"/>
                  <w:szCs w:val="22"/>
                </w:rPr>
                <w:t>/IJAIR/login</w:t>
              </w:r>
            </w:hyperlink>
          </w:p>
        </w:tc>
      </w:tr>
    </w:tbl>
    <w:p w14:paraId="27215BE1" w14:textId="77777777" w:rsidR="007D7D9C" w:rsidRPr="005C6149" w:rsidRDefault="007D7D9C" w:rsidP="002876E9">
      <w:pPr>
        <w:pBdr>
          <w:bottom w:val="single" w:sz="12" w:space="1" w:color="auto"/>
        </w:pBdr>
        <w:spacing w:after="0"/>
        <w:ind w:firstLine="0"/>
        <w:rPr>
          <w:sz w:val="10"/>
          <w:szCs w:val="10"/>
        </w:rPr>
      </w:pPr>
    </w:p>
    <w:p w14:paraId="45CE7CC3" w14:textId="77777777" w:rsidR="007D7D9C" w:rsidRPr="005C6149" w:rsidRDefault="007D7D9C" w:rsidP="002876E9">
      <w:pPr>
        <w:pStyle w:val="NoSpacing"/>
      </w:pPr>
    </w:p>
    <w:p w14:paraId="3A7084F4" w14:textId="77777777" w:rsidR="00C93AA0" w:rsidRPr="00026294" w:rsidRDefault="00C93AA0" w:rsidP="00C93AA0">
      <w:pPr>
        <w:spacing w:before="100" w:beforeAutospacing="1" w:after="100" w:afterAutospacing="1"/>
        <w:jc w:val="center"/>
        <w:outlineLvl w:val="0"/>
        <w:rPr>
          <w:rFonts w:ascii="Times New Roman" w:eastAsia="Times New Roman" w:hAnsi="Times New Roman" w:cs="Times New Roman"/>
          <w:b/>
          <w:bCs/>
          <w:kern w:val="36"/>
          <w:sz w:val="28"/>
          <w:szCs w:val="28"/>
        </w:rPr>
      </w:pPr>
      <w:r w:rsidRPr="00026294">
        <w:rPr>
          <w:rFonts w:ascii="Times New Roman" w:eastAsia="Times New Roman" w:hAnsi="Times New Roman" w:cs="Times New Roman"/>
          <w:b/>
          <w:bCs/>
          <w:kern w:val="36"/>
          <w:sz w:val="28"/>
          <w:szCs w:val="28"/>
        </w:rPr>
        <w:t>Edge-AI Powered Real-Time Emotion Recognition in Social Robots for Healthcare Companionship</w:t>
      </w:r>
    </w:p>
    <w:p w14:paraId="5C1D8B4E" w14:textId="6BED439C" w:rsidR="00246A5E" w:rsidRPr="00246A5E" w:rsidRDefault="00246A5E" w:rsidP="00246A5E">
      <w:pPr>
        <w:pStyle w:val="NoSpacing"/>
        <w:tabs>
          <w:tab w:val="left" w:pos="2550"/>
        </w:tabs>
        <w:rPr>
          <w:rFonts w:ascii="Times New Roman" w:hAnsi="Times New Roman" w:cs="Times New Roman"/>
          <w:b/>
        </w:rPr>
      </w:pPr>
      <w:proofErr w:type="spellStart"/>
      <w:r w:rsidRPr="00246A5E">
        <w:rPr>
          <w:rFonts w:ascii="Times New Roman" w:hAnsi="Times New Roman" w:cs="Times New Roman"/>
          <w:b/>
        </w:rPr>
        <w:t>Iffat</w:t>
      </w:r>
      <w:proofErr w:type="spellEnd"/>
      <w:r w:rsidRPr="00246A5E">
        <w:rPr>
          <w:rFonts w:ascii="Times New Roman" w:hAnsi="Times New Roman" w:cs="Times New Roman"/>
          <w:b/>
        </w:rPr>
        <w:t xml:space="preserve"> </w:t>
      </w:r>
      <w:r w:rsidRPr="00246A5E">
        <w:rPr>
          <w:rFonts w:ascii="Times New Roman" w:hAnsi="Times New Roman" w:cs="Times New Roman"/>
          <w:b/>
        </w:rPr>
        <w:t>Tariq</w:t>
      </w:r>
    </w:p>
    <w:p w14:paraId="7A54CF1F" w14:textId="7CBFB29D" w:rsidR="0016095B" w:rsidRDefault="00246A5E" w:rsidP="00246A5E">
      <w:pPr>
        <w:pStyle w:val="NoSpacing"/>
        <w:tabs>
          <w:tab w:val="left" w:pos="2550"/>
        </w:tabs>
        <w:rPr>
          <w:rFonts w:ascii="Times New Roman" w:hAnsi="Times New Roman" w:cs="Times New Roman"/>
        </w:rPr>
      </w:pPr>
      <w:r w:rsidRPr="00246A5E">
        <w:rPr>
          <w:rFonts w:ascii="Times New Roman" w:hAnsi="Times New Roman" w:cs="Times New Roman"/>
        </w:rPr>
        <w:t xml:space="preserve">MS </w:t>
      </w:r>
      <w:r>
        <w:rPr>
          <w:rFonts w:ascii="Times New Roman" w:hAnsi="Times New Roman" w:cs="Times New Roman"/>
        </w:rPr>
        <w:t>Nuclear Science a</w:t>
      </w:r>
      <w:bookmarkStart w:id="0" w:name="_GoBack"/>
      <w:bookmarkEnd w:id="0"/>
      <w:r>
        <w:rPr>
          <w:rFonts w:ascii="Times New Roman" w:hAnsi="Times New Roman" w:cs="Times New Roman"/>
        </w:rPr>
        <w:t xml:space="preserve">nd Technology </w:t>
      </w:r>
      <w:r w:rsidRPr="00246A5E">
        <w:rPr>
          <w:rFonts w:ascii="Times New Roman" w:hAnsi="Times New Roman" w:cs="Times New Roman"/>
        </w:rPr>
        <w:t xml:space="preserve">3rd </w:t>
      </w:r>
      <w:proofErr w:type="gramStart"/>
      <w:r w:rsidRPr="00246A5E">
        <w:rPr>
          <w:rFonts w:ascii="Times New Roman" w:hAnsi="Times New Roman" w:cs="Times New Roman"/>
        </w:rPr>
        <w:t>Semester ,</w:t>
      </w:r>
      <w:proofErr w:type="gramEnd"/>
      <w:r w:rsidRPr="00246A5E">
        <w:rPr>
          <w:rFonts w:ascii="Times New Roman" w:hAnsi="Times New Roman" w:cs="Times New Roman"/>
        </w:rPr>
        <w:t xml:space="preserve"> Harbin Engineering University</w:t>
      </w:r>
    </w:p>
    <w:p w14:paraId="568AB746" w14:textId="32FDCDB5" w:rsidR="00246A5E" w:rsidRPr="00246A5E" w:rsidRDefault="00246A5E" w:rsidP="00246A5E">
      <w:pPr>
        <w:pStyle w:val="NoSpacing"/>
        <w:tabs>
          <w:tab w:val="left" w:pos="2550"/>
        </w:tabs>
        <w:spacing w:after="240"/>
        <w:rPr>
          <w:rFonts w:ascii="Times New Roman" w:hAnsi="Times New Roman" w:cs="Times New Roman"/>
        </w:rPr>
      </w:pPr>
      <w:hyperlink r:id="rId13" w:history="1">
        <w:r w:rsidRPr="00656C60">
          <w:rPr>
            <w:rStyle w:val="Hyperlink"/>
            <w:rFonts w:ascii="Times New Roman" w:hAnsi="Times New Roman" w:cs="Times New Roman"/>
          </w:rPr>
          <w:t>Iffattariq9@Gmail.Com</w:t>
        </w:r>
      </w:hyperlink>
      <w:r>
        <w:rPr>
          <w:rFonts w:ascii="Times New Roman" w:hAnsi="Times New Roman" w:cs="Times New Roman"/>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8023"/>
      </w:tblGrid>
      <w:tr w:rsidR="007D7D9C" w:rsidRPr="005C6149" w14:paraId="2C86BC0B" w14:textId="77777777" w:rsidTr="00B63CEA">
        <w:trPr>
          <w:trHeight w:val="296"/>
        </w:trPr>
        <w:tc>
          <w:tcPr>
            <w:tcW w:w="2615" w:type="dxa"/>
            <w:tcBorders>
              <w:top w:val="single" w:sz="4" w:space="0" w:color="auto"/>
              <w:bottom w:val="single" w:sz="4" w:space="0" w:color="auto"/>
            </w:tcBorders>
            <w:shd w:val="clear" w:color="auto" w:fill="E2EFD9" w:themeFill="accent6" w:themeFillTint="33"/>
          </w:tcPr>
          <w:p w14:paraId="08F8F311" w14:textId="77777777" w:rsidR="007D7D9C" w:rsidRPr="005C6149" w:rsidRDefault="007D7D9C" w:rsidP="002876E9">
            <w:pPr>
              <w:pStyle w:val="NoSpacing"/>
              <w:rPr>
                <w:b/>
                <w:bCs/>
                <w:sz w:val="22"/>
                <w:szCs w:val="22"/>
              </w:rPr>
            </w:pPr>
            <w:r w:rsidRPr="005C6149">
              <w:rPr>
                <w:b/>
                <w:bCs/>
                <w:sz w:val="22"/>
                <w:szCs w:val="22"/>
              </w:rPr>
              <w:t>A R T I C L E   I N F O</w:t>
            </w:r>
          </w:p>
          <w:p w14:paraId="519188AD" w14:textId="77777777" w:rsidR="007D7D9C" w:rsidRPr="005C6149" w:rsidRDefault="007D7D9C" w:rsidP="002876E9">
            <w:pPr>
              <w:pStyle w:val="NoSpacing"/>
              <w:rPr>
                <w:sz w:val="10"/>
                <w:szCs w:val="10"/>
              </w:rPr>
            </w:pPr>
          </w:p>
        </w:tc>
        <w:tc>
          <w:tcPr>
            <w:tcW w:w="8023" w:type="dxa"/>
            <w:tcBorders>
              <w:top w:val="single" w:sz="4" w:space="0" w:color="auto"/>
              <w:bottom w:val="single" w:sz="4" w:space="0" w:color="auto"/>
            </w:tcBorders>
            <w:shd w:val="clear" w:color="auto" w:fill="E2EFD9" w:themeFill="accent6" w:themeFillTint="33"/>
          </w:tcPr>
          <w:p w14:paraId="573522D9" w14:textId="77777777" w:rsidR="007D7D9C" w:rsidRPr="005C6149" w:rsidRDefault="007D7D9C" w:rsidP="002876E9">
            <w:pPr>
              <w:pStyle w:val="NoSpacing"/>
              <w:rPr>
                <w:b/>
                <w:bCs/>
                <w:sz w:val="22"/>
                <w:szCs w:val="22"/>
              </w:rPr>
            </w:pPr>
            <w:r w:rsidRPr="005C6149">
              <w:rPr>
                <w:b/>
                <w:bCs/>
                <w:sz w:val="22"/>
                <w:szCs w:val="22"/>
              </w:rPr>
              <w:t>A B S T R A C T</w:t>
            </w:r>
          </w:p>
        </w:tc>
      </w:tr>
      <w:tr w:rsidR="007D7D9C" w:rsidRPr="005C6149" w14:paraId="35EF8799" w14:textId="77777777" w:rsidTr="00B63CEA">
        <w:tc>
          <w:tcPr>
            <w:tcW w:w="2615" w:type="dxa"/>
            <w:tcBorders>
              <w:top w:val="single" w:sz="4" w:space="0" w:color="auto"/>
            </w:tcBorders>
          </w:tcPr>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tblGrid>
            <w:tr w:rsidR="007D7D9C" w:rsidRPr="005C6149" w14:paraId="6C483F8D" w14:textId="77777777" w:rsidTr="00D3640E">
              <w:tc>
                <w:tcPr>
                  <w:tcW w:w="2430" w:type="dxa"/>
                  <w:tcBorders>
                    <w:top w:val="nil"/>
                  </w:tcBorders>
                </w:tcPr>
                <w:p w14:paraId="47E8CA56" w14:textId="77777777" w:rsidR="007D7D9C" w:rsidRPr="005C6149" w:rsidRDefault="007D7D9C" w:rsidP="00DA2AD7"/>
                <w:p w14:paraId="48A72500" w14:textId="77777777" w:rsidR="00A009AE" w:rsidRPr="006F2EA2" w:rsidRDefault="00A009AE" w:rsidP="00DA2AD7">
                  <w:pPr>
                    <w:ind w:firstLine="0"/>
                    <w:rPr>
                      <w:rFonts w:ascii="Times New Roman" w:hAnsi="Times New Roman" w:cs="Times New Roman"/>
                    </w:rPr>
                  </w:pPr>
                  <w:r w:rsidRPr="006F2EA2">
                    <w:rPr>
                      <w:rFonts w:ascii="Times New Roman" w:hAnsi="Times New Roman" w:cs="Times New Roman"/>
                      <w:b/>
                    </w:rPr>
                    <w:t>Received</w:t>
                  </w:r>
                  <w:r w:rsidRPr="006F2EA2">
                    <w:rPr>
                      <w:rFonts w:ascii="Times New Roman" w:hAnsi="Times New Roman" w:cs="Times New Roman"/>
                    </w:rPr>
                    <w:t>:</w:t>
                  </w:r>
                </w:p>
                <w:p w14:paraId="4F435015" w14:textId="42FFB64E" w:rsidR="00563FAE" w:rsidRPr="006F2EA2" w:rsidRDefault="00C93AA0" w:rsidP="00DA2AD7">
                  <w:pPr>
                    <w:ind w:firstLine="0"/>
                    <w:rPr>
                      <w:rFonts w:ascii="Times New Roman" w:hAnsi="Times New Roman" w:cs="Times New Roman"/>
                    </w:rPr>
                  </w:pPr>
                  <w:r>
                    <w:rPr>
                      <w:rFonts w:ascii="Times New Roman" w:hAnsi="Times New Roman" w:cs="Times New Roman"/>
                    </w:rPr>
                    <w:t>08</w:t>
                  </w:r>
                  <w:r w:rsidR="00310ACD">
                    <w:rPr>
                      <w:rFonts w:ascii="Times New Roman" w:hAnsi="Times New Roman" w:cs="Times New Roman"/>
                    </w:rPr>
                    <w:t xml:space="preserve"> 08</w:t>
                  </w:r>
                  <w:r w:rsidR="0028271B" w:rsidRPr="006F2EA2">
                    <w:rPr>
                      <w:rFonts w:ascii="Times New Roman" w:hAnsi="Times New Roman" w:cs="Times New Roman"/>
                    </w:rPr>
                    <w:t xml:space="preserve"> </w:t>
                  </w:r>
                  <w:r w:rsidR="00563FAE" w:rsidRPr="006F2EA2">
                    <w:rPr>
                      <w:rFonts w:ascii="Times New Roman" w:hAnsi="Times New Roman" w:cs="Times New Roman"/>
                    </w:rPr>
                    <w:t>2025</w:t>
                  </w:r>
                </w:p>
                <w:p w14:paraId="646422B9" w14:textId="7BAD19F9" w:rsidR="00563FAE" w:rsidRPr="006F2EA2" w:rsidRDefault="00563FAE" w:rsidP="00DA2AD7">
                  <w:pPr>
                    <w:ind w:firstLine="0"/>
                    <w:rPr>
                      <w:rFonts w:ascii="Times New Roman" w:hAnsi="Times New Roman" w:cs="Times New Roman"/>
                    </w:rPr>
                  </w:pPr>
                  <w:r w:rsidRPr="006F2EA2">
                    <w:rPr>
                      <w:rFonts w:ascii="Times New Roman" w:hAnsi="Times New Roman" w:cs="Times New Roman"/>
                      <w:b/>
                    </w:rPr>
                    <w:t>Revis</w:t>
                  </w:r>
                  <w:r w:rsidR="00EA49C5" w:rsidRPr="006F2EA2">
                    <w:rPr>
                      <w:rFonts w:ascii="Times New Roman" w:hAnsi="Times New Roman" w:cs="Times New Roman"/>
                      <w:b/>
                    </w:rPr>
                    <w:t>ed</w:t>
                  </w:r>
                  <w:r w:rsidRPr="006F2EA2">
                    <w:rPr>
                      <w:rFonts w:ascii="Times New Roman" w:hAnsi="Times New Roman" w:cs="Times New Roman"/>
                    </w:rPr>
                    <w:t>:</w:t>
                  </w:r>
                </w:p>
                <w:p w14:paraId="7094FF07" w14:textId="6EF9A746" w:rsidR="00563FAE" w:rsidRPr="006F2EA2" w:rsidRDefault="00C93AA0" w:rsidP="00DA2AD7">
                  <w:pPr>
                    <w:ind w:firstLine="0"/>
                    <w:rPr>
                      <w:rFonts w:ascii="Times New Roman" w:hAnsi="Times New Roman" w:cs="Times New Roman"/>
                    </w:rPr>
                  </w:pPr>
                  <w:r>
                    <w:rPr>
                      <w:rFonts w:ascii="Times New Roman" w:hAnsi="Times New Roman" w:cs="Times New Roman"/>
                    </w:rPr>
                    <w:t>23</w:t>
                  </w:r>
                  <w:r w:rsidR="00310ACD">
                    <w:rPr>
                      <w:rFonts w:ascii="Times New Roman" w:hAnsi="Times New Roman" w:cs="Times New Roman"/>
                    </w:rPr>
                    <w:t xml:space="preserve"> 08</w:t>
                  </w:r>
                  <w:r w:rsidR="0028271B" w:rsidRPr="006F2EA2">
                    <w:rPr>
                      <w:rFonts w:ascii="Times New Roman" w:hAnsi="Times New Roman" w:cs="Times New Roman"/>
                    </w:rPr>
                    <w:t xml:space="preserve"> </w:t>
                  </w:r>
                  <w:r w:rsidR="00563FAE" w:rsidRPr="006F2EA2">
                    <w:rPr>
                      <w:rFonts w:ascii="Times New Roman" w:hAnsi="Times New Roman" w:cs="Times New Roman"/>
                    </w:rPr>
                    <w:t>2025</w:t>
                  </w:r>
                </w:p>
                <w:p w14:paraId="1F0897FF" w14:textId="77777777" w:rsidR="00563FAE" w:rsidRPr="006F2EA2" w:rsidRDefault="00563FAE" w:rsidP="00DA2AD7">
                  <w:pPr>
                    <w:ind w:firstLine="0"/>
                    <w:rPr>
                      <w:rFonts w:ascii="Times New Roman" w:hAnsi="Times New Roman" w:cs="Times New Roman"/>
                    </w:rPr>
                  </w:pPr>
                  <w:r w:rsidRPr="006F2EA2">
                    <w:rPr>
                      <w:rFonts w:ascii="Times New Roman" w:hAnsi="Times New Roman" w:cs="Times New Roman"/>
                      <w:b/>
                    </w:rPr>
                    <w:t>Accepted</w:t>
                  </w:r>
                  <w:r w:rsidRPr="006F2EA2">
                    <w:rPr>
                      <w:rFonts w:ascii="Times New Roman" w:hAnsi="Times New Roman" w:cs="Times New Roman"/>
                    </w:rPr>
                    <w:t>:</w:t>
                  </w:r>
                </w:p>
                <w:p w14:paraId="27BBCD35" w14:textId="0E7E8F66" w:rsidR="00563FAE" w:rsidRPr="006F2EA2" w:rsidRDefault="00C93AA0" w:rsidP="00DA2AD7">
                  <w:pPr>
                    <w:ind w:firstLine="0"/>
                    <w:rPr>
                      <w:rFonts w:ascii="Times New Roman" w:hAnsi="Times New Roman" w:cs="Times New Roman"/>
                    </w:rPr>
                  </w:pPr>
                  <w:r>
                    <w:rPr>
                      <w:rFonts w:ascii="Times New Roman" w:hAnsi="Times New Roman" w:cs="Times New Roman"/>
                    </w:rPr>
                    <w:t>08</w:t>
                  </w:r>
                  <w:r w:rsidR="00CE24F1">
                    <w:rPr>
                      <w:rFonts w:ascii="Times New Roman" w:hAnsi="Times New Roman" w:cs="Times New Roman"/>
                    </w:rPr>
                    <w:t xml:space="preserve"> 09</w:t>
                  </w:r>
                  <w:r w:rsidR="0028271B" w:rsidRPr="006F2EA2">
                    <w:rPr>
                      <w:rFonts w:ascii="Times New Roman" w:hAnsi="Times New Roman" w:cs="Times New Roman"/>
                    </w:rPr>
                    <w:t xml:space="preserve"> </w:t>
                  </w:r>
                  <w:r w:rsidR="00563FAE" w:rsidRPr="006F2EA2">
                    <w:rPr>
                      <w:rFonts w:ascii="Times New Roman" w:hAnsi="Times New Roman" w:cs="Times New Roman"/>
                    </w:rPr>
                    <w:t>2025</w:t>
                  </w:r>
                </w:p>
                <w:p w14:paraId="05EF9312" w14:textId="77777777" w:rsidR="00DF0401" w:rsidRPr="006F2EA2" w:rsidRDefault="00DF0401" w:rsidP="00DA2AD7">
                  <w:pPr>
                    <w:rPr>
                      <w:rFonts w:ascii="Times New Roman" w:hAnsi="Times New Roman" w:cs="Times New Roman"/>
                    </w:rPr>
                  </w:pPr>
                </w:p>
                <w:p w14:paraId="52E9C239" w14:textId="77777777" w:rsidR="007D7D9C" w:rsidRPr="006F2EA2" w:rsidRDefault="007D7D9C" w:rsidP="00DA2AD7">
                  <w:pPr>
                    <w:ind w:firstLine="0"/>
                    <w:rPr>
                      <w:rFonts w:ascii="Times New Roman" w:hAnsi="Times New Roman" w:cs="Times New Roman"/>
                    </w:rPr>
                  </w:pPr>
                  <w:r w:rsidRPr="006F2EA2">
                    <w:rPr>
                      <w:rFonts w:ascii="Times New Roman" w:hAnsi="Times New Roman" w:cs="Times New Roman"/>
                      <w:b/>
                    </w:rPr>
                    <w:t>Keywords</w:t>
                  </w:r>
                  <w:r w:rsidRPr="006F2EA2">
                    <w:rPr>
                      <w:rFonts w:ascii="Times New Roman" w:hAnsi="Times New Roman" w:cs="Times New Roman"/>
                    </w:rPr>
                    <w:t>:</w:t>
                  </w:r>
                </w:p>
                <w:p w14:paraId="27AC103A" w14:textId="25940700" w:rsidR="0016095B" w:rsidRPr="00C93AA0" w:rsidRDefault="00C93AA0" w:rsidP="00C93AA0">
                  <w:pPr>
                    <w:ind w:firstLine="0"/>
                    <w:rPr>
                      <w:rFonts w:ascii="Times New Roman" w:hAnsi="Times New Roman" w:cs="Times New Roman"/>
                    </w:rPr>
                  </w:pPr>
                  <w:r w:rsidRPr="00C93AA0">
                    <w:rPr>
                      <w:rFonts w:ascii="Times New Roman" w:eastAsia="Times New Roman" w:hAnsi="Times New Roman" w:cs="Times New Roman"/>
                      <w:bCs/>
                      <w:kern w:val="36"/>
                    </w:rPr>
                    <w:t>AI</w:t>
                  </w:r>
                  <w:r w:rsidR="00D30B13" w:rsidRPr="006F2EA2">
                    <w:rPr>
                      <w:rFonts w:ascii="Times New Roman" w:eastAsia="Times New Roman" w:hAnsi="Times New Roman" w:cs="Times New Roman"/>
                      <w:kern w:val="36"/>
                    </w:rPr>
                    <w:t>,</w:t>
                  </w:r>
                  <w:r w:rsidRPr="00026294">
                    <w:rPr>
                      <w:rFonts w:ascii="Times New Roman" w:eastAsia="Times New Roman" w:hAnsi="Times New Roman" w:cs="Times New Roman"/>
                      <w:b/>
                      <w:bCs/>
                      <w:kern w:val="36"/>
                      <w:sz w:val="28"/>
                      <w:szCs w:val="28"/>
                    </w:rPr>
                    <w:t xml:space="preserve"> </w:t>
                  </w:r>
                  <w:r w:rsidRPr="00C93AA0">
                    <w:rPr>
                      <w:rFonts w:ascii="Times New Roman" w:eastAsia="Times New Roman" w:hAnsi="Times New Roman" w:cs="Times New Roman"/>
                      <w:bCs/>
                      <w:kern w:val="36"/>
                    </w:rPr>
                    <w:t>Social Robots</w:t>
                  </w:r>
                </w:p>
                <w:p w14:paraId="424D8F7B" w14:textId="77777777" w:rsidR="0016095B" w:rsidRDefault="0016095B" w:rsidP="00DA2AD7"/>
                <w:p w14:paraId="1C643854" w14:textId="77777777" w:rsidR="0016095B" w:rsidRDefault="0016095B" w:rsidP="00DA2AD7"/>
                <w:p w14:paraId="46E3E08E" w14:textId="77777777" w:rsidR="0016095B" w:rsidRDefault="0016095B" w:rsidP="00DA2AD7"/>
                <w:p w14:paraId="0E22E8C3" w14:textId="4BD1B399" w:rsidR="0016095B" w:rsidRPr="005C6149" w:rsidRDefault="0016095B" w:rsidP="00DA2AD7"/>
              </w:tc>
            </w:tr>
          </w:tbl>
          <w:p w14:paraId="2ABB05B3" w14:textId="77777777" w:rsidR="007D7D9C" w:rsidRPr="005C6149" w:rsidRDefault="007D7D9C" w:rsidP="00EE67E2"/>
        </w:tc>
        <w:tc>
          <w:tcPr>
            <w:tcW w:w="8023" w:type="dxa"/>
            <w:tcBorders>
              <w:top w:val="single" w:sz="4" w:space="0" w:color="auto"/>
              <w:bottom w:val="single" w:sz="4" w:space="0" w:color="auto"/>
            </w:tcBorders>
          </w:tcPr>
          <w:tbl>
            <w:tblPr>
              <w:tblW w:w="0" w:type="auto"/>
              <w:tblLook w:val="04A0" w:firstRow="1" w:lastRow="0" w:firstColumn="1" w:lastColumn="0" w:noHBand="0" w:noVBand="1"/>
            </w:tblPr>
            <w:tblGrid>
              <w:gridCol w:w="7807"/>
            </w:tblGrid>
            <w:tr w:rsidR="0016095B" w:rsidRPr="005C6149" w14:paraId="051A4929" w14:textId="77777777" w:rsidTr="0016095B">
              <w:tc>
                <w:tcPr>
                  <w:tcW w:w="13879" w:type="dxa"/>
                </w:tcPr>
                <w:p w14:paraId="1E9CEC19" w14:textId="3ADD4B24" w:rsidR="0016095B" w:rsidRPr="002F605B" w:rsidRDefault="00C93AA0" w:rsidP="002F605B">
                  <w:pPr>
                    <w:spacing w:before="240"/>
                    <w:ind w:firstLine="0"/>
                    <w:rPr>
                      <w:rFonts w:ascii="Times New Roman" w:eastAsia="Times New Roman" w:hAnsi="Times New Roman" w:cs="Times New Roman"/>
                      <w:i/>
                      <w:sz w:val="22"/>
                      <w:szCs w:val="22"/>
                    </w:rPr>
                  </w:pPr>
                  <w:r w:rsidRPr="00C93AA0">
                    <w:rPr>
                      <w:rFonts w:ascii="Times New Roman" w:eastAsia="Times New Roman" w:hAnsi="Times New Roman" w:cs="Times New Roman"/>
                      <w:i/>
                      <w:sz w:val="22"/>
                      <w:szCs w:val="22"/>
                    </w:rPr>
                    <w:t xml:space="preserve">The recognition of emotions has become a fundamental part of human-robot interaction in contemporary society, notably in healthcare contexts where social robots may be used as companions, assistants and therapeutic companions. The conventional cloud-based emotion recognition solutions are also limited by latency, privacy issues, and dependency on reliable internet connectivity, which are not acceptable in hospitals, elderly care facilities, and home-based health care settings where responsiveness and data security are the main priorities. The Edge-AI technology eliminates such drawbacks by allowing emotion detection models to execute directly on-device, which has a great impact on response time and is certain to make sure that emotional data that is sensitive does not go out of the immediate environment of the user. The study examines the abilities to include lightweight neural networks, multimodal sensing, and real-time inference pipelines into healthcare companionship social robots. The research highlights the model efficiency, emotion profiling of users as individual, and dynamic learning, which is needed, in long-term interaction with patients whose emotional state changes periodically with age, illness, isolation, </w:t>
                  </w:r>
                  <w:proofErr w:type="spellStart"/>
                  <w:r w:rsidRPr="00C93AA0">
                    <w:rPr>
                      <w:rFonts w:ascii="Times New Roman" w:eastAsia="Times New Roman" w:hAnsi="Times New Roman" w:cs="Times New Roman"/>
                      <w:i/>
                      <w:sz w:val="22"/>
                      <w:szCs w:val="22"/>
                    </w:rPr>
                    <w:t>etc.Over</w:t>
                  </w:r>
                  <w:proofErr w:type="spellEnd"/>
                  <w:r w:rsidRPr="00C93AA0">
                    <w:rPr>
                      <w:rFonts w:ascii="Times New Roman" w:eastAsia="Times New Roman" w:hAnsi="Times New Roman" w:cs="Times New Roman"/>
                      <w:i/>
                      <w:sz w:val="22"/>
                      <w:szCs w:val="22"/>
                    </w:rPr>
                    <w:t xml:space="preserve"> the past several years, healthcare robotics have become focused on empathetic interaction where the system must be able to detect minor emotional expressions including micro-expressions, voice tremors, and behavioral changes. The recognition of emotions using edge-AI systems increases this ability by subjecting intricate visual and audio cues to streamlined deep learning designs, such as </w:t>
                  </w:r>
                  <w:proofErr w:type="spellStart"/>
                  <w:r w:rsidRPr="00C93AA0">
                    <w:rPr>
                      <w:rFonts w:ascii="Times New Roman" w:eastAsia="Times New Roman" w:hAnsi="Times New Roman" w:cs="Times New Roman"/>
                      <w:i/>
                      <w:sz w:val="22"/>
                      <w:szCs w:val="22"/>
                    </w:rPr>
                    <w:t>MobileNet</w:t>
                  </w:r>
                  <w:proofErr w:type="spellEnd"/>
                  <w:r w:rsidRPr="00C93AA0">
                    <w:rPr>
                      <w:rFonts w:ascii="Times New Roman" w:eastAsia="Times New Roman" w:hAnsi="Times New Roman" w:cs="Times New Roman"/>
                      <w:i/>
                      <w:sz w:val="22"/>
                      <w:szCs w:val="22"/>
                    </w:rPr>
                    <w:t xml:space="preserve">, </w:t>
                  </w:r>
                  <w:proofErr w:type="spellStart"/>
                  <w:r w:rsidRPr="00C93AA0">
                    <w:rPr>
                      <w:rFonts w:ascii="Times New Roman" w:eastAsia="Times New Roman" w:hAnsi="Times New Roman" w:cs="Times New Roman"/>
                      <w:i/>
                      <w:sz w:val="22"/>
                      <w:szCs w:val="22"/>
                    </w:rPr>
                    <w:t>TinyML</w:t>
                  </w:r>
                  <w:proofErr w:type="spellEnd"/>
                  <w:r w:rsidRPr="00C93AA0">
                    <w:rPr>
                      <w:rFonts w:ascii="Times New Roman" w:eastAsia="Times New Roman" w:hAnsi="Times New Roman" w:cs="Times New Roman"/>
                      <w:i/>
                      <w:sz w:val="22"/>
                      <w:szCs w:val="22"/>
                    </w:rPr>
                    <w:t xml:space="preserve"> frameworks and quantized convolutional networks. This solution will enable the robots to react instantly to any discomfort, depression, anxiety, or loneliness in a patient, and thus enhance psychological well-being and clinical monitoring. The current study assesses the performance of the system in various healthcare conditions, which include design issues, including the robustness of the models, constant learning, and sensor noise, as well as the suggestion of the methods of including emotion-sensitive robots into the process of patient care. Results indicate that Edge-AI-enabled robots do not only enhance emotional engagement, but also decrease the workload and enable caregivers to foster holistic patient care with trustworthy and real-time emotionally intelligent and privacy-sensitive products.</w:t>
                  </w:r>
                </w:p>
              </w:tc>
            </w:tr>
          </w:tbl>
          <w:p w14:paraId="63D67912" w14:textId="739826F6" w:rsidR="007D7D9C" w:rsidRPr="005C6149" w:rsidRDefault="007D7D9C" w:rsidP="00EE67E2"/>
        </w:tc>
      </w:tr>
    </w:tbl>
    <w:p w14:paraId="447D712E" w14:textId="12AEA36A" w:rsidR="002876E9" w:rsidRPr="00310ACD" w:rsidRDefault="002876E9" w:rsidP="00DA2AD7">
      <w:pPr>
        <w:spacing w:before="240"/>
        <w:ind w:firstLine="0"/>
        <w:rPr>
          <w:rFonts w:ascii="Times New Roman" w:hAnsi="Times New Roman" w:cs="Times New Roman"/>
          <w:b/>
        </w:rPr>
      </w:pPr>
      <w:r w:rsidRPr="00310ACD">
        <w:rPr>
          <w:rFonts w:ascii="Times New Roman" w:hAnsi="Times New Roman" w:cs="Times New Roman"/>
          <w:b/>
        </w:rPr>
        <w:t>INTRODUCTION</w:t>
      </w:r>
    </w:p>
    <w:p w14:paraId="29B9DCF6" w14:textId="77777777" w:rsidR="00C93AA0" w:rsidRPr="00026294" w:rsidRDefault="00C93AA0" w:rsidP="00C93AA0">
      <w:pPr>
        <w:spacing w:before="100" w:beforeAutospacing="1" w:after="100" w:afterAutospacing="1"/>
        <w:ind w:firstLine="0"/>
        <w:rPr>
          <w:rFonts w:ascii="Times New Roman" w:eastAsia="Times New Roman" w:hAnsi="Times New Roman" w:cs="Times New Roman"/>
          <w:b/>
          <w:bCs/>
        </w:rPr>
      </w:pPr>
      <w:r w:rsidRPr="00026294">
        <w:rPr>
          <w:rFonts w:ascii="Times New Roman" w:eastAsia="Times New Roman" w:hAnsi="Times New Roman" w:cs="Times New Roman"/>
        </w:rPr>
        <w:t xml:space="preserve">The application of social robots in healthcare has grown explosively as it is an area that institutions are eager to find innovative solutions to better serve </w:t>
      </w:r>
      <w:proofErr w:type="gramStart"/>
      <w:r w:rsidRPr="00026294">
        <w:rPr>
          <w:rFonts w:ascii="Times New Roman" w:eastAsia="Times New Roman" w:hAnsi="Times New Roman" w:cs="Times New Roman"/>
        </w:rPr>
        <w:t>patients,</w:t>
      </w:r>
      <w:proofErr w:type="gramEnd"/>
      <w:r w:rsidRPr="00026294">
        <w:rPr>
          <w:rFonts w:ascii="Times New Roman" w:eastAsia="Times New Roman" w:hAnsi="Times New Roman" w:cs="Times New Roman"/>
        </w:rPr>
        <w:t xml:space="preserve"> decrease the workload on caregivers and increase emotional health. Dementia, chronically ill patients, physical disabilities, social isolation </w:t>
      </w:r>
      <w:proofErr w:type="gramStart"/>
      <w:r w:rsidRPr="00026294">
        <w:rPr>
          <w:rFonts w:ascii="Times New Roman" w:eastAsia="Times New Roman" w:hAnsi="Times New Roman" w:cs="Times New Roman"/>
        </w:rPr>
        <w:t>have</w:t>
      </w:r>
      <w:proofErr w:type="gramEnd"/>
      <w:r w:rsidRPr="00026294">
        <w:rPr>
          <w:rFonts w:ascii="Times New Roman" w:eastAsia="Times New Roman" w:hAnsi="Times New Roman" w:cs="Times New Roman"/>
        </w:rPr>
        <w:t xml:space="preserve"> a constant need of emotional connection with the patient, and here robots can be used to complement the human care givers. Such robots, however, require close human emotions and empathetic reactions to </w:t>
      </w:r>
      <w:r w:rsidRPr="00026294">
        <w:rPr>
          <w:rFonts w:ascii="Times New Roman" w:eastAsia="Times New Roman" w:hAnsi="Times New Roman" w:cs="Times New Roman"/>
        </w:rPr>
        <w:lastRenderedPageBreak/>
        <w:t>be successful. The existing traditional cloud-based emotion recognition models create latency and privacy issues, which makes them incapable of real-time therapeutic interactions. The solution of edge-AI that allows processing both emotional signals on the device level provides a revolutionary approach as it ensures real-time reactivity, higher security, and constant accessibility even when not connected.</w:t>
      </w:r>
    </w:p>
    <w:p w14:paraId="5A5E7FB0" w14:textId="77777777" w:rsidR="00C93AA0" w:rsidRPr="00026294" w:rsidRDefault="00C93AA0" w:rsidP="00C93AA0">
      <w:pPr>
        <w:spacing w:after="0"/>
        <w:ind w:firstLine="0"/>
        <w:rPr>
          <w:rFonts w:ascii="Times New Roman" w:eastAsia="Times New Roman" w:hAnsi="Times New Roman" w:cs="Times New Roman"/>
        </w:rPr>
      </w:pPr>
      <w:r w:rsidRPr="00026294">
        <w:rPr>
          <w:rFonts w:ascii="Times New Roman" w:eastAsia="Times New Roman" w:hAnsi="Times New Roman" w:cs="Times New Roman"/>
        </w:rPr>
        <w:t>Emotional intelligence is needed in healthcare companionship on a much higher order than in the normal robotic duties. Patients can have a small emotional display which varies across the day because of medical illnesses, medications, stress, or loneliness. Social robots should identify such differences and accordingly react in such cases by providing supportive conversations, behaviors change, or medical staff warnings. Emotion recognition with edge-AI goes further to add multimodal signal analysis such as facial expressions, voice patterns, body position, and physiological reactions right on the hardware of the robot. Not only does it enhance the accuracy, but it also keeps the information regarding emotions confidential, which is vital in delicate health settings with high moral and legal regulations.</w:t>
      </w:r>
    </w:p>
    <w:p w14:paraId="76557739" w14:textId="77777777" w:rsidR="00C93AA0" w:rsidRPr="00026294" w:rsidRDefault="00C93AA0" w:rsidP="00C93AA0">
      <w:pPr>
        <w:spacing w:after="0"/>
        <w:rPr>
          <w:rFonts w:ascii="Times New Roman" w:eastAsia="Times New Roman" w:hAnsi="Times New Roman" w:cs="Times New Roman"/>
        </w:rPr>
      </w:pPr>
    </w:p>
    <w:p w14:paraId="47CBC250" w14:textId="77777777" w:rsidR="00C93AA0" w:rsidRPr="00026294" w:rsidRDefault="00C93AA0" w:rsidP="00C93AA0">
      <w:pPr>
        <w:spacing w:after="0"/>
        <w:ind w:firstLine="0"/>
        <w:rPr>
          <w:rFonts w:ascii="Times New Roman" w:eastAsia="Times New Roman" w:hAnsi="Times New Roman" w:cs="Times New Roman"/>
        </w:rPr>
      </w:pPr>
      <w:r w:rsidRPr="00026294">
        <w:rPr>
          <w:rFonts w:ascii="Times New Roman" w:eastAsia="Times New Roman" w:hAnsi="Times New Roman" w:cs="Times New Roman"/>
        </w:rPr>
        <w:t xml:space="preserve">Competence in computational optimization has helped in the development of efficient emotion recognition models that could be used in edge devices. Quantization, pruning, knowledge distillation, and compact architecture design, like </w:t>
      </w:r>
      <w:proofErr w:type="spellStart"/>
      <w:r w:rsidRPr="00026294">
        <w:rPr>
          <w:rFonts w:ascii="Times New Roman" w:eastAsia="Times New Roman" w:hAnsi="Times New Roman" w:cs="Times New Roman"/>
        </w:rPr>
        <w:t>MobileNet</w:t>
      </w:r>
      <w:proofErr w:type="spellEnd"/>
      <w:r w:rsidRPr="00026294">
        <w:rPr>
          <w:rFonts w:ascii="Times New Roman" w:eastAsia="Times New Roman" w:hAnsi="Times New Roman" w:cs="Times New Roman"/>
        </w:rPr>
        <w:t xml:space="preserve"> and </w:t>
      </w:r>
      <w:proofErr w:type="spellStart"/>
      <w:r w:rsidRPr="00026294">
        <w:rPr>
          <w:rFonts w:ascii="Times New Roman" w:eastAsia="Times New Roman" w:hAnsi="Times New Roman" w:cs="Times New Roman"/>
        </w:rPr>
        <w:t>SqueezeNet</w:t>
      </w:r>
      <w:proofErr w:type="spellEnd"/>
      <w:r w:rsidRPr="00026294">
        <w:rPr>
          <w:rFonts w:ascii="Times New Roman" w:eastAsia="Times New Roman" w:hAnsi="Times New Roman" w:cs="Times New Roman"/>
        </w:rPr>
        <w:t>, are some of the techniques used to make high-performance on low-power processors. These models enable social robots to identify actual emotional responses even in dim-light locations, in noisy hospital conditions, and when there is partial concealment of the face of the patient. In the case of long-term interactions with the patient, these robots need to constantly enhance their knowledge of the emotional patterns of the user. On-device incremental learning with Edge-AI helps robots to change their behavioral profiles based on specific behavioral profiles.</w:t>
      </w:r>
    </w:p>
    <w:p w14:paraId="6EEA5399" w14:textId="77777777" w:rsidR="00C93AA0" w:rsidRPr="00026294" w:rsidRDefault="00C93AA0" w:rsidP="00C93AA0">
      <w:pPr>
        <w:spacing w:after="0"/>
        <w:rPr>
          <w:rFonts w:ascii="Times New Roman" w:eastAsia="Times New Roman" w:hAnsi="Times New Roman" w:cs="Times New Roman"/>
        </w:rPr>
      </w:pPr>
    </w:p>
    <w:p w14:paraId="2E95FAEF" w14:textId="77777777" w:rsidR="00C93AA0" w:rsidRPr="00026294" w:rsidRDefault="00C93AA0" w:rsidP="00C93AA0">
      <w:pPr>
        <w:spacing w:after="0"/>
        <w:ind w:firstLine="0"/>
        <w:rPr>
          <w:rFonts w:ascii="Times New Roman" w:eastAsia="Times New Roman" w:hAnsi="Times New Roman" w:cs="Times New Roman"/>
        </w:rPr>
      </w:pPr>
      <w:r w:rsidRPr="00026294">
        <w:rPr>
          <w:rFonts w:ascii="Times New Roman" w:eastAsia="Times New Roman" w:hAnsi="Times New Roman" w:cs="Times New Roman"/>
        </w:rPr>
        <w:t xml:space="preserve">The other important aspect of emotion-sensitive robotics in healthcare is the importance of empathy. </w:t>
      </w:r>
      <w:proofErr w:type="gramStart"/>
      <w:r w:rsidRPr="00026294">
        <w:rPr>
          <w:rFonts w:ascii="Times New Roman" w:eastAsia="Times New Roman" w:hAnsi="Times New Roman" w:cs="Times New Roman"/>
        </w:rPr>
        <w:t>Both verbal</w:t>
      </w:r>
      <w:proofErr w:type="gramEnd"/>
      <w:r w:rsidRPr="00026294">
        <w:rPr>
          <w:rFonts w:ascii="Times New Roman" w:eastAsia="Times New Roman" w:hAnsi="Times New Roman" w:cs="Times New Roman"/>
        </w:rPr>
        <w:t>, gestural, or behavioral responses of robots can be quite supportive in relation to patient satisfaction and mental well-being. Research has revealed that socially attentive robots enhance compliance with treatment, anxiety, and positive emotional responses. This is supported by Edge-AI, which enables a robot to act on cues provided by a patient in real-time and does not introduce delays that break the communication. This urgency plays a vital role in preserving emotional connection especially in communication with vulnerable populations like dementia patients who tend to get troubled by the lack of communication.</w:t>
      </w:r>
    </w:p>
    <w:p w14:paraId="4AC88175" w14:textId="77777777" w:rsidR="00C93AA0" w:rsidRPr="00026294" w:rsidRDefault="00C93AA0" w:rsidP="00C93AA0">
      <w:pPr>
        <w:spacing w:after="0"/>
        <w:rPr>
          <w:rFonts w:ascii="Times New Roman" w:eastAsia="Times New Roman" w:hAnsi="Times New Roman" w:cs="Times New Roman"/>
        </w:rPr>
      </w:pPr>
    </w:p>
    <w:p w14:paraId="091B4F28" w14:textId="77777777" w:rsidR="00C93AA0" w:rsidRPr="00026294" w:rsidRDefault="00C93AA0" w:rsidP="00C93AA0">
      <w:pPr>
        <w:spacing w:after="0"/>
        <w:ind w:firstLine="0"/>
        <w:rPr>
          <w:rFonts w:ascii="Times New Roman" w:eastAsia="Times New Roman" w:hAnsi="Times New Roman" w:cs="Times New Roman"/>
        </w:rPr>
      </w:pPr>
      <w:r w:rsidRPr="00026294">
        <w:rPr>
          <w:rFonts w:ascii="Times New Roman" w:eastAsia="Times New Roman" w:hAnsi="Times New Roman" w:cs="Times New Roman"/>
        </w:rPr>
        <w:t>Furthermore, health care facilities are complicated setups that have multiple issues, such as fluctuating lighting, intermittent disruptions, and disparities among cultures in emotional manifestations. The edge-AI emotion recognition systems should thus be well developed and situation-sensitive with the ability to differentiate clinical symptoms and emotional conditions. To give an illustration, a shivering voice can either signify depression, nervousness or a brain defect. Social robots need multimodal fusion systems, i.e., they need to interpret visual, auditory, and contextual signals together in order to accurately interpret them. These systems have the potential to enhance the emotional quality of care provided by medical staff members considerably.</w:t>
      </w:r>
    </w:p>
    <w:p w14:paraId="77B8695A" w14:textId="77777777" w:rsidR="00C93AA0" w:rsidRPr="00026294" w:rsidRDefault="00C93AA0" w:rsidP="00C93AA0">
      <w:pPr>
        <w:spacing w:after="0"/>
        <w:rPr>
          <w:rFonts w:ascii="Times New Roman" w:eastAsia="Times New Roman" w:hAnsi="Times New Roman" w:cs="Times New Roman"/>
        </w:rPr>
      </w:pPr>
    </w:p>
    <w:p w14:paraId="78AE87E5" w14:textId="77777777" w:rsidR="00C93AA0" w:rsidRPr="00026294" w:rsidRDefault="00C93AA0" w:rsidP="00C93AA0">
      <w:pPr>
        <w:spacing w:after="0"/>
        <w:ind w:firstLine="0"/>
        <w:rPr>
          <w:rFonts w:ascii="Times New Roman" w:eastAsia="Times New Roman" w:hAnsi="Times New Roman" w:cs="Times New Roman"/>
        </w:rPr>
      </w:pPr>
      <w:r w:rsidRPr="00026294">
        <w:rPr>
          <w:rFonts w:ascii="Times New Roman" w:eastAsia="Times New Roman" w:hAnsi="Times New Roman" w:cs="Times New Roman"/>
        </w:rPr>
        <w:t>With the increase in the need of empathetic healthcare, the integration of social robots equipped with Edge-AI will be essential in eliminating emotional distances between the patients and clinical staff. In addition to improving companionship, these robots can also offer ongoing emotional tracking, which yields information that helps in diagnosing mental disorders at an earlier stage. This research paper examines the technology principles, working advantages and feasible issues of applying Edge-AI emotion recognition in social robots in healthcare companionship, with a focus on a potential of transformative care enhancement in patient-centered care.</w:t>
      </w:r>
    </w:p>
    <w:p w14:paraId="53A0F079" w14:textId="0DD0FCDB" w:rsidR="00C93AA0" w:rsidRPr="00C93AA0" w:rsidRDefault="00C93AA0" w:rsidP="00C93AA0">
      <w:pPr>
        <w:spacing w:before="240"/>
        <w:ind w:firstLine="0"/>
        <w:rPr>
          <w:rFonts w:ascii="Times New Roman" w:hAnsi="Times New Roman" w:cs="Times New Roman"/>
          <w:b/>
        </w:rPr>
      </w:pPr>
      <w:r w:rsidRPr="00C93AA0">
        <w:rPr>
          <w:rFonts w:ascii="Times New Roman" w:hAnsi="Times New Roman" w:cs="Times New Roman"/>
          <w:b/>
        </w:rPr>
        <w:t>LITERATURE REVIEW</w:t>
      </w:r>
    </w:p>
    <w:p w14:paraId="60363E9A" w14:textId="77777777" w:rsidR="00C93AA0" w:rsidRPr="00C93AA0" w:rsidRDefault="00C93AA0" w:rsidP="00C93AA0">
      <w:pPr>
        <w:spacing w:before="240"/>
        <w:ind w:firstLine="0"/>
        <w:rPr>
          <w:rFonts w:ascii="Times New Roman" w:hAnsi="Times New Roman" w:cs="Times New Roman"/>
        </w:rPr>
      </w:pPr>
      <w:r w:rsidRPr="00C93AA0">
        <w:rPr>
          <w:rFonts w:ascii="Times New Roman" w:hAnsi="Times New Roman" w:cs="Times New Roman"/>
        </w:rPr>
        <w:t xml:space="preserve">Emotional human-robot interaction research has grown to a larger extent with the awareness of scholars of relevance of empathy in socially assistive robotics. Initial emotion recognition algorithms were mostly rule-based and hand crafted like Facial Action Coding Systems (FACS). Although these early methods offered </w:t>
      </w:r>
      <w:proofErr w:type="gramStart"/>
      <w:r w:rsidRPr="00C93AA0">
        <w:rPr>
          <w:rFonts w:ascii="Times New Roman" w:hAnsi="Times New Roman" w:cs="Times New Roman"/>
        </w:rPr>
        <w:t>a groundwork</w:t>
      </w:r>
      <w:proofErr w:type="gramEnd"/>
      <w:r w:rsidRPr="00C93AA0">
        <w:rPr>
          <w:rFonts w:ascii="Times New Roman" w:hAnsi="Times New Roman" w:cs="Times New Roman"/>
        </w:rPr>
        <w:t xml:space="preserve"> on emotional inference, it was weak in reality where in the healthcare setting, emotions are subtle and unpredictable. The development of deep learning transformed this category in that now, models can identify intricate emotional information of multimodal data at a higher level than before. It has been found that convolutional neural networks can recognize micro-expressions and delicate facial movements better than conventional methods.</w:t>
      </w:r>
    </w:p>
    <w:p w14:paraId="26F05E9B"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 cloud-based emotion recognition offered the benefit of having a larger computational capacity but posed a problem of latency and privacy that is not acceptable in the context of health care. A number of studies indicate that to meet privacy rules and ensure patient confidence, healthcare organizations would like to have systems capable of storing sensitive data on-site. This has created more motivation towards Edge-AI which places computation nearer to the user. Studies in </w:t>
      </w:r>
      <w:proofErr w:type="spellStart"/>
      <w:r w:rsidRPr="00026294">
        <w:rPr>
          <w:rFonts w:ascii="Times New Roman" w:eastAsia="Times New Roman" w:hAnsi="Times New Roman" w:cs="Times New Roman"/>
        </w:rPr>
        <w:t>TinyML</w:t>
      </w:r>
      <w:proofErr w:type="spellEnd"/>
      <w:r w:rsidRPr="00026294">
        <w:rPr>
          <w:rFonts w:ascii="Times New Roman" w:eastAsia="Times New Roman" w:hAnsi="Times New Roman" w:cs="Times New Roman"/>
        </w:rPr>
        <w:t xml:space="preserve"> and embedded deep learning have shown that emotion recognition networks can be reduced and be run by low-power hardware without serious losses in accuracy, meaning that they can be deployed to small robots.</w:t>
      </w:r>
    </w:p>
    <w:p w14:paraId="77604DDC"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 multimodal emotion recognition has also become a prominent topic in the academic literature. It has been determined that the use of facial cues alone is not enough especially in the case of old age patients or those who have restricted motor abilities of the face. Transformer-based voice-based emotion detectors and models constructed with recurrent neural networks have been shown to be successful in capturing the emotional nuances that are expressed in (pitch, tone, and pauses). The most recent literature focuses on audio, facial, and contextual data combination to create more trustworthy systems of emotion recognition. Such a </w:t>
      </w:r>
      <w:r w:rsidRPr="00026294">
        <w:rPr>
          <w:rFonts w:ascii="Times New Roman" w:eastAsia="Times New Roman" w:hAnsi="Times New Roman" w:cs="Times New Roman"/>
        </w:rPr>
        <w:lastRenderedPageBreak/>
        <w:t>multimodal method is specifically useful in the hospital environment where single-signal analysis may be interfered with due to visual obstructions or noise.</w:t>
      </w:r>
    </w:p>
    <w:p w14:paraId="4497EA88"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Several researchers have also investigated the effects of empathetic robot behavior on patient outcomes in the social robotics field. Research on robots like Pepper, PARO, and NAO has shown that it has led to an improvement in patient interaction, loneliness decreases among elderly consumers, and emotional stability in dementia patients. Clinical trials emphasize the relevance of real-time responsiveness; emotional feedback delays decrease the level of trust and quality of interaction. Edge-AI, in turn, turns out to be a key facilitating technology, as it guarantees the ability of robots to react to emotional stimuli prominently in absence of network infrastructure.</w:t>
      </w:r>
    </w:p>
    <w:p w14:paraId="7CD3F87D"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There is one more line of literature which is devoted to adaptive and personalized emotional modeling. Researchers believe that there is no universal expression of emotion between people, cultures, and clinical states, and individual recognition of emotions is necessary. Solutions like incremental learning, on-device adaptation have proven to be potentially helpful in assisting the robots to grow patient-specific emotional profiles. These adaptive models are added to long term companionship whereby the robots can be able to detect anomalies in the normal emotional behaviors of the user which may signify distress or </w:t>
      </w:r>
      <w:proofErr w:type="gramStart"/>
      <w:r w:rsidRPr="00026294">
        <w:rPr>
          <w:rFonts w:ascii="Times New Roman" w:eastAsia="Times New Roman" w:hAnsi="Times New Roman" w:cs="Times New Roman"/>
        </w:rPr>
        <w:t>a deterioration</w:t>
      </w:r>
      <w:proofErr w:type="gramEnd"/>
      <w:r w:rsidRPr="00026294">
        <w:rPr>
          <w:rFonts w:ascii="Times New Roman" w:eastAsia="Times New Roman" w:hAnsi="Times New Roman" w:cs="Times New Roman"/>
        </w:rPr>
        <w:t xml:space="preserve"> in their mental state.</w:t>
      </w:r>
    </w:p>
    <w:p w14:paraId="6AF0C945"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 sensor technology is also advancing and aids in the establishment of powerful emotion recognition systems. The studies show the significance of high-resolution cameras, depth sensors, and a combination of microphones in enhancing the quality of data. These sensors enable robots to perform effectively in the various healthcare settings with the help of Edge-AI processing units like NVIDIA </w:t>
      </w:r>
      <w:proofErr w:type="spellStart"/>
      <w:r w:rsidRPr="00026294">
        <w:rPr>
          <w:rFonts w:ascii="Times New Roman" w:eastAsia="Times New Roman" w:hAnsi="Times New Roman" w:cs="Times New Roman"/>
        </w:rPr>
        <w:t>Jetson</w:t>
      </w:r>
      <w:proofErr w:type="spellEnd"/>
      <w:r w:rsidRPr="00026294">
        <w:rPr>
          <w:rFonts w:ascii="Times New Roman" w:eastAsia="Times New Roman" w:hAnsi="Times New Roman" w:cs="Times New Roman"/>
        </w:rPr>
        <w:t>, Google Coral, and ARM-based computers. Research has shown that edge-based systems are able to reach a near-cloud level of accuracy and still have much lower latency.</w:t>
      </w:r>
    </w:p>
    <w:p w14:paraId="1A56672E"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Other issues that have not been addressed significantly are also found in existing literature such as bias in facial datasets, interpretation of emotions of patients with cognitive impairment, and culturally sensitive models. Researchers would like to have an interdisciplinary study that involves neuroscience, psychology, AI ethics, and robotics to come up with an overall emotion-sensitive system. All the literature works together to make the same conclusion that Edge-AI based real-time emotion recognition is a crucial development in social robots in the healthcare sector, which provides a more performance/privacy/scalability balance than any prior methods.</w:t>
      </w:r>
    </w:p>
    <w:p w14:paraId="2D13DE0C" w14:textId="25DF5ABF" w:rsidR="00C93AA0" w:rsidRPr="00026294" w:rsidRDefault="00C93AA0" w:rsidP="00C93AA0">
      <w:pPr>
        <w:spacing w:before="100" w:beforeAutospacing="1" w:after="100" w:afterAutospacing="1"/>
        <w:ind w:firstLine="0"/>
        <w:rPr>
          <w:rFonts w:ascii="Times New Roman" w:eastAsia="Times New Roman" w:hAnsi="Times New Roman" w:cs="Times New Roman"/>
          <w:b/>
          <w:bCs/>
        </w:rPr>
      </w:pPr>
      <w:r w:rsidRPr="00026294">
        <w:rPr>
          <w:rFonts w:ascii="Times New Roman" w:eastAsia="Times New Roman" w:hAnsi="Times New Roman" w:cs="Times New Roman"/>
          <w:b/>
          <w:bCs/>
        </w:rPr>
        <w:t>METHODOLOGY</w:t>
      </w:r>
    </w:p>
    <w:p w14:paraId="6E3A3FE8"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 methodology of this study is designed in several stages that will lead to the development, training, and testing of an Edge-AI-based real-time emotion recognition system on healthcare social robots. The former stage is dedicated to building a multimodal dataset that is specific to healthcare companionship. This data set contains the facial expressions, vocal cues and contextual data as gathered on the elderly patients, the chronic disease patients and people who are in distress of emotions. The process of data collection is subject to high-ethical standards, which guarantee the informed consent and privacy of the participants. The dataset combines a variety of emotional states, which include sadness, anxiety, joy, confusion, and frustration, which were taken in different lighting and noise conditions to enhance generalizability. Normalization, </w:t>
      </w:r>
      <w:proofErr w:type="spellStart"/>
      <w:r w:rsidRPr="00026294">
        <w:rPr>
          <w:rFonts w:ascii="Times New Roman" w:eastAsia="Times New Roman" w:hAnsi="Times New Roman" w:cs="Times New Roman"/>
        </w:rPr>
        <w:t>denoising</w:t>
      </w:r>
      <w:proofErr w:type="spellEnd"/>
      <w:r w:rsidRPr="00026294">
        <w:rPr>
          <w:rFonts w:ascii="Times New Roman" w:eastAsia="Times New Roman" w:hAnsi="Times New Roman" w:cs="Times New Roman"/>
        </w:rPr>
        <w:t>, face alignment and voice spectrogram generation are some of the preprocessing methods used to produce high quality training samples.</w:t>
      </w:r>
    </w:p>
    <w:p w14:paraId="4BB2A769"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 second step will entail coming up with lightweight deep learning models, which can be deployed on the edges. An architecture that is a hybrid of MobileNetV3 to analyze the face and a quantized recurrent neural network to detect vocal emotions is used. MobileNetV3 is chosen due to its efficiency and good results on limited devices, and the RNN works with the temporal audio features produced using Mel-frequency </w:t>
      </w:r>
      <w:proofErr w:type="spellStart"/>
      <w:r w:rsidRPr="00026294">
        <w:rPr>
          <w:rFonts w:ascii="Times New Roman" w:eastAsia="Times New Roman" w:hAnsi="Times New Roman" w:cs="Times New Roman"/>
        </w:rPr>
        <w:t>cepstral</w:t>
      </w:r>
      <w:proofErr w:type="spellEnd"/>
      <w:r w:rsidRPr="00026294">
        <w:rPr>
          <w:rFonts w:ascii="Times New Roman" w:eastAsia="Times New Roman" w:hAnsi="Times New Roman" w:cs="Times New Roman"/>
        </w:rPr>
        <w:t xml:space="preserve"> coefficients (MFCCs). An attention-based integration layer is created to aid the multimodal fusion and combine visual and auditory information to create a single emotion. The quantization techniques based on training and pruning can make the model sizes and the computation costs much smaller without a drastic loss in accuracy. Knowledge distillation is used to reduce the size of large teacher models into small student models that can be used on edge devices.</w:t>
      </w:r>
    </w:p>
    <w:p w14:paraId="1FCD3200"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 third stage focuses on applying the models to physical robotic platforms that have edge computing devices. NVIDIA </w:t>
      </w:r>
      <w:proofErr w:type="spellStart"/>
      <w:r w:rsidRPr="00026294">
        <w:rPr>
          <w:rFonts w:ascii="Times New Roman" w:eastAsia="Times New Roman" w:hAnsi="Times New Roman" w:cs="Times New Roman"/>
        </w:rPr>
        <w:t>Jetson</w:t>
      </w:r>
      <w:proofErr w:type="spellEnd"/>
      <w:r w:rsidRPr="00026294">
        <w:rPr>
          <w:rFonts w:ascii="Times New Roman" w:eastAsia="Times New Roman" w:hAnsi="Times New Roman" w:cs="Times New Roman"/>
        </w:rPr>
        <w:t xml:space="preserve"> Nano and Google Coral TPU are devices that are tested to identify the best computational performance in real emotion classification. The sensor package of the robot - including RGB cameras, depth sensors and array of microphones is embedded in the inference pipeline. The Robot Operating System (ROS) uses custom drivers and middleware to support communication between middleware, sensors and high-level behavior controllers. Latency, throughput, and energy consumption are measured in order to determine the viability of the system to be used over long period of time in healthcare.</w:t>
      </w:r>
    </w:p>
    <w:p w14:paraId="1E03EF16"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 xml:space="preserve">The fourth stage is dedicated to guaranteeing emotionally sensitive interpretation of context. Both transformer-based architectures are used to train a contextual inference module that processes environmental and behavioral information. Indicatively, where an individual patient expresses sadness through their speech yet the facial expression is very neutral, the system will assess the contextual cues like medical history, stress indicators or current activities. This module increases precision by decreasing false positives that are usually common in emotion recognition systems. Other machine learning methods including reinforcement </w:t>
      </w:r>
      <w:r w:rsidRPr="00026294">
        <w:rPr>
          <w:rFonts w:ascii="Times New Roman" w:eastAsia="Times New Roman" w:hAnsi="Times New Roman" w:cs="Times New Roman"/>
        </w:rPr>
        <w:lastRenderedPageBreak/>
        <w:t>learning can help the robot to become more emotionally responsive as time goes by according to the feedback provided by the user.</w:t>
      </w:r>
    </w:p>
    <w:p w14:paraId="3BE37EA2" w14:textId="231ED1D6"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Phase five measures actual performance in controlled experiments in simulated healthcare environments. The subjects are engaged with the robot in different emotional states, which produce information to be used in model validation. Measures would be accuracy of emotional classification, response latency, user satisfaction and perceived empathy. When compared to cloud-based emotion recognition systems, it can be shown that its responsiveness in real-time and privacy protection have improved significantly. The user experience surveys would evaluate the level of patient comfort, the naturalness of the interactions, as well as the capacity of the robot to achieve emotional support during long sessions.</w:t>
      </w:r>
    </w:p>
    <w:p w14:paraId="217DE904" w14:textId="77777777"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The sixth stage enforces the behavior generation processes that are initiated according to identified emotional conditions. The response engine of the robot will be programmed to initiate the relevant responses, including giving comforting conversations, calling an ambulance, giving reminders, or involving the patients in therapeutic talks. The behavioral strategies are formulated in consultation with the psychologists and healthcare professionals so that the actions are consistent with clinical best practices. Emotional reinforcement signals are used to direct the learning of the robot, where it can perfect its techniques of interacting with individual patients.</w:t>
      </w:r>
    </w:p>
    <w:p w14:paraId="02952D76" w14:textId="7064D50F" w:rsidR="00C93AA0" w:rsidRPr="00026294" w:rsidRDefault="00C93AA0" w:rsidP="00C93AA0">
      <w:pPr>
        <w:spacing w:before="240"/>
        <w:ind w:firstLine="0"/>
        <w:rPr>
          <w:rFonts w:ascii="Times New Roman" w:eastAsia="Times New Roman" w:hAnsi="Times New Roman" w:cs="Times New Roman"/>
        </w:rPr>
      </w:pPr>
      <w:r w:rsidRPr="00026294">
        <w:rPr>
          <w:rFonts w:ascii="Times New Roman" w:eastAsia="Times New Roman" w:hAnsi="Times New Roman" w:cs="Times New Roman"/>
        </w:rPr>
        <w:t>The last step combines the results into a holistic implementation model of healthcare organizations. This framework has specifications on hardware choice, data management, ethical requirements, patient safety measures, and long-term integration strategies. It solves the problem of bias reduction, reliability of sensors, and the necessity to update emotional models constantly. The methodology provides a combination that ensures compatibility of the proposed system both with the reality of the healthcare workflow and ethical standards placed on the system as well as its technologic viability.</w:t>
      </w:r>
    </w:p>
    <w:p w14:paraId="2FFDBB58" w14:textId="44DFCEE9" w:rsidR="00C93AA0" w:rsidRPr="00C93AA0" w:rsidRDefault="00C93AA0" w:rsidP="00C93AA0">
      <w:pPr>
        <w:spacing w:before="240"/>
        <w:ind w:firstLine="0"/>
        <w:rPr>
          <w:rFonts w:ascii="Times New Roman" w:hAnsi="Times New Roman" w:cs="Times New Roman"/>
          <w:b/>
        </w:rPr>
      </w:pPr>
      <w:r w:rsidRPr="00C93AA0">
        <w:rPr>
          <w:rFonts w:ascii="Times New Roman" w:hAnsi="Times New Roman" w:cs="Times New Roman"/>
          <w:b/>
        </w:rPr>
        <w:t>CONCLUSION</w:t>
      </w:r>
    </w:p>
    <w:p w14:paraId="3408F0A5" w14:textId="77777777" w:rsidR="00C93AA0" w:rsidRPr="00C93AA0" w:rsidRDefault="00C93AA0" w:rsidP="00C93AA0">
      <w:pPr>
        <w:spacing w:before="240"/>
        <w:ind w:firstLine="0"/>
        <w:rPr>
          <w:rFonts w:ascii="Times New Roman" w:hAnsi="Times New Roman" w:cs="Times New Roman"/>
        </w:rPr>
      </w:pPr>
      <w:r w:rsidRPr="00C93AA0">
        <w:rPr>
          <w:rFonts w:ascii="Times New Roman" w:hAnsi="Times New Roman" w:cs="Times New Roman"/>
        </w:rPr>
        <w:t xml:space="preserve">Another significant innovation in the development of emotional intelligent social robots as a health friend is edge-AI real-time emotion recognition. These systems eliminate the latency, privacy and connectivity limitations of cloud-based solutions since multimodal emotional data can be calculated on devices. This paper shows that emotion analysis can be made very accurate and responsive based on edge deep learning constructions which are optimized based on their lightweight, which would be vital in the provision of empathetic care to a patient. Integrating multimodal sensing, personalized learning and context-sensitive interpretation to support emotional </w:t>
      </w:r>
      <w:proofErr w:type="spellStart"/>
      <w:r w:rsidRPr="00C93AA0">
        <w:rPr>
          <w:rFonts w:ascii="Times New Roman" w:hAnsi="Times New Roman" w:cs="Times New Roman"/>
        </w:rPr>
        <w:t>well being</w:t>
      </w:r>
      <w:proofErr w:type="spellEnd"/>
      <w:r w:rsidRPr="00C93AA0">
        <w:rPr>
          <w:rFonts w:ascii="Times New Roman" w:hAnsi="Times New Roman" w:cs="Times New Roman"/>
        </w:rPr>
        <w:t xml:space="preserve">, lessening the caregiver burden and adding to more holistic healthcare delivery will result in more emotional </w:t>
      </w:r>
      <w:proofErr w:type="spellStart"/>
      <w:r w:rsidRPr="00C93AA0">
        <w:rPr>
          <w:rFonts w:ascii="Times New Roman" w:hAnsi="Times New Roman" w:cs="Times New Roman"/>
        </w:rPr>
        <w:t>well being</w:t>
      </w:r>
      <w:proofErr w:type="spellEnd"/>
      <w:r w:rsidRPr="00C93AA0">
        <w:rPr>
          <w:rFonts w:ascii="Times New Roman" w:hAnsi="Times New Roman" w:cs="Times New Roman"/>
        </w:rPr>
        <w:t xml:space="preserve"> support of humans and by extension, less caregiver burden. Even though the challenges such as datasets heterogeneity and the ethical factor remain, the findings add to the potential of the introduction of Edge-AI emotion-aware robots to transform the healthcare environment in the future with its verified, versatile, and user-friendly interface.</w:t>
      </w:r>
    </w:p>
    <w:p w14:paraId="0D791C9F" w14:textId="40CF78BB" w:rsidR="00C93AA0" w:rsidRPr="00C93AA0" w:rsidRDefault="00C93AA0" w:rsidP="00C93AA0">
      <w:pPr>
        <w:spacing w:before="240"/>
        <w:ind w:firstLine="0"/>
        <w:rPr>
          <w:rFonts w:ascii="Times New Roman" w:eastAsia="Times New Roman" w:hAnsi="Times New Roman" w:cs="Times New Roman"/>
        </w:rPr>
      </w:pPr>
      <w:r>
        <w:rPr>
          <w:rFonts w:ascii="Times New Roman" w:eastAsia="Times New Roman" w:hAnsi="Times New Roman" w:cs="Times New Roman"/>
          <w:b/>
          <w:bCs/>
        </w:rPr>
        <w:t>REFERENCES</w:t>
      </w:r>
    </w:p>
    <w:p w14:paraId="7A4BA5F9" w14:textId="77777777" w:rsidR="00C93AA0" w:rsidRPr="00026294" w:rsidRDefault="00C93AA0" w:rsidP="00C93AA0">
      <w:pPr>
        <w:spacing w:before="100" w:beforeAutospacing="1" w:after="100" w:afterAutospacing="1"/>
        <w:ind w:firstLine="0"/>
        <w:rPr>
          <w:rFonts w:ascii="Times New Roman" w:eastAsia="Times New Roman" w:hAnsi="Times New Roman" w:cs="Times New Roman"/>
        </w:rPr>
      </w:pPr>
      <w:r w:rsidRPr="00026294">
        <w:rPr>
          <w:rFonts w:ascii="Times New Roman" w:eastAsia="Times New Roman" w:hAnsi="Times New Roman" w:cs="Times New Roman"/>
        </w:rPr>
        <w:t xml:space="preserve">Barros, P., &amp; </w:t>
      </w:r>
      <w:proofErr w:type="spellStart"/>
      <w:r w:rsidRPr="00026294">
        <w:rPr>
          <w:rFonts w:ascii="Times New Roman" w:eastAsia="Times New Roman" w:hAnsi="Times New Roman" w:cs="Times New Roman"/>
        </w:rPr>
        <w:t>Wermter</w:t>
      </w:r>
      <w:proofErr w:type="spellEnd"/>
      <w:r w:rsidRPr="00026294">
        <w:rPr>
          <w:rFonts w:ascii="Times New Roman" w:eastAsia="Times New Roman" w:hAnsi="Times New Roman" w:cs="Times New Roman"/>
        </w:rPr>
        <w:t xml:space="preserve">, S. (2016). </w:t>
      </w:r>
      <w:proofErr w:type="gramStart"/>
      <w:r w:rsidRPr="00026294">
        <w:rPr>
          <w:rFonts w:ascii="Times New Roman" w:eastAsia="Times New Roman" w:hAnsi="Times New Roman" w:cs="Times New Roman"/>
        </w:rPr>
        <w:t>Multimodal emotion recognition for human–robot interaction.</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Neural Networks</w:t>
      </w:r>
      <w:r w:rsidRPr="00026294">
        <w:rPr>
          <w:rFonts w:ascii="Times New Roman" w:eastAsia="Times New Roman" w:hAnsi="Times New Roman" w:cs="Times New Roman"/>
        </w:rPr>
        <w:t>, 78, 52–60.</w:t>
      </w:r>
    </w:p>
    <w:p w14:paraId="432B33B9" w14:textId="77777777" w:rsidR="00C93AA0" w:rsidRPr="00026294" w:rsidRDefault="00C93AA0" w:rsidP="00C93AA0">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t>Belpaeme</w:t>
      </w:r>
      <w:proofErr w:type="spellEnd"/>
      <w:r w:rsidRPr="00026294">
        <w:rPr>
          <w:rFonts w:ascii="Times New Roman" w:eastAsia="Times New Roman" w:hAnsi="Times New Roman" w:cs="Times New Roman"/>
        </w:rPr>
        <w:t>, T., et al. (2018).</w:t>
      </w:r>
      <w:proofErr w:type="gramEnd"/>
      <w:r w:rsidRPr="00026294">
        <w:rPr>
          <w:rFonts w:ascii="Times New Roman" w:eastAsia="Times New Roman" w:hAnsi="Times New Roman" w:cs="Times New Roman"/>
        </w:rPr>
        <w:t xml:space="preserve"> Social robots for long-term interaction: A review. </w:t>
      </w:r>
      <w:proofErr w:type="gramStart"/>
      <w:r w:rsidRPr="00026294">
        <w:rPr>
          <w:rFonts w:ascii="Times New Roman" w:eastAsia="Times New Roman" w:hAnsi="Times New Roman" w:cs="Times New Roman"/>
          <w:i/>
          <w:iCs/>
        </w:rPr>
        <w:t>Science Robotics</w:t>
      </w:r>
      <w:r w:rsidRPr="00026294">
        <w:rPr>
          <w:rFonts w:ascii="Times New Roman" w:eastAsia="Times New Roman" w:hAnsi="Times New Roman" w:cs="Times New Roman"/>
        </w:rPr>
        <w:t>, 3(21), eaat5954.</w:t>
      </w:r>
      <w:proofErr w:type="gramEnd"/>
    </w:p>
    <w:p w14:paraId="6B6C1A32" w14:textId="77777777" w:rsidR="00C93AA0" w:rsidRPr="00026294" w:rsidRDefault="00C93AA0" w:rsidP="00C93AA0">
      <w:pPr>
        <w:spacing w:before="100" w:beforeAutospacing="1" w:after="100" w:afterAutospacing="1"/>
        <w:ind w:firstLine="0"/>
        <w:rPr>
          <w:rFonts w:ascii="Times New Roman" w:eastAsia="Times New Roman" w:hAnsi="Times New Roman" w:cs="Times New Roman"/>
        </w:rPr>
      </w:pPr>
      <w:proofErr w:type="gramStart"/>
      <w:r w:rsidRPr="00026294">
        <w:rPr>
          <w:rFonts w:ascii="Times New Roman" w:eastAsia="Times New Roman" w:hAnsi="Times New Roman" w:cs="Times New Roman"/>
        </w:rPr>
        <w:t>Cohn, J. F., &amp; De la Torre, F. (2015).</w:t>
      </w:r>
      <w:proofErr w:type="gramEnd"/>
      <w:r w:rsidRPr="00026294">
        <w:rPr>
          <w:rFonts w:ascii="Times New Roman" w:eastAsia="Times New Roman" w:hAnsi="Times New Roman" w:cs="Times New Roman"/>
        </w:rPr>
        <w:t xml:space="preserve"> Automated face analysis for affective computing. </w:t>
      </w:r>
      <w:r w:rsidRPr="00026294">
        <w:rPr>
          <w:rFonts w:ascii="Times New Roman" w:eastAsia="Times New Roman" w:hAnsi="Times New Roman" w:cs="Times New Roman"/>
          <w:i/>
          <w:iCs/>
        </w:rPr>
        <w:t>Handbook of Affective Computing</w:t>
      </w:r>
      <w:r w:rsidRPr="00026294">
        <w:rPr>
          <w:rFonts w:ascii="Times New Roman" w:eastAsia="Times New Roman" w:hAnsi="Times New Roman" w:cs="Times New Roman"/>
        </w:rPr>
        <w:t>, 131–150.</w:t>
      </w:r>
    </w:p>
    <w:p w14:paraId="2D35CFC6" w14:textId="77777777" w:rsidR="00C93AA0" w:rsidRPr="00026294" w:rsidRDefault="00C93AA0" w:rsidP="00C93AA0">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t>Devillers</w:t>
      </w:r>
      <w:proofErr w:type="spellEnd"/>
      <w:r w:rsidRPr="00026294">
        <w:rPr>
          <w:rFonts w:ascii="Times New Roman" w:eastAsia="Times New Roman" w:hAnsi="Times New Roman" w:cs="Times New Roman"/>
        </w:rPr>
        <w:t>, L., et al. (2020).</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Voice-based emotion recognition in healthcare.</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IEEE Transactions on Affective Computing</w:t>
      </w:r>
      <w:r w:rsidRPr="00026294">
        <w:rPr>
          <w:rFonts w:ascii="Times New Roman" w:eastAsia="Times New Roman" w:hAnsi="Times New Roman" w:cs="Times New Roman"/>
        </w:rPr>
        <w:t>, 11(3), 448–460.</w:t>
      </w:r>
    </w:p>
    <w:p w14:paraId="0470B015"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t>Fasel</w:t>
      </w:r>
      <w:proofErr w:type="spellEnd"/>
      <w:r w:rsidRPr="00026294">
        <w:rPr>
          <w:rFonts w:ascii="Times New Roman" w:eastAsia="Times New Roman" w:hAnsi="Times New Roman" w:cs="Times New Roman"/>
        </w:rPr>
        <w:t xml:space="preserve">, B., &amp; </w:t>
      </w:r>
      <w:proofErr w:type="spellStart"/>
      <w:r w:rsidRPr="00026294">
        <w:rPr>
          <w:rFonts w:ascii="Times New Roman" w:eastAsia="Times New Roman" w:hAnsi="Times New Roman" w:cs="Times New Roman"/>
        </w:rPr>
        <w:t>Luettin</w:t>
      </w:r>
      <w:proofErr w:type="spellEnd"/>
      <w:r w:rsidRPr="00026294">
        <w:rPr>
          <w:rFonts w:ascii="Times New Roman" w:eastAsia="Times New Roman" w:hAnsi="Times New Roman" w:cs="Times New Roman"/>
        </w:rPr>
        <w:t>, J. (2003).</w:t>
      </w:r>
      <w:proofErr w:type="gramEnd"/>
      <w:r w:rsidRPr="00026294">
        <w:rPr>
          <w:rFonts w:ascii="Times New Roman" w:eastAsia="Times New Roman" w:hAnsi="Times New Roman" w:cs="Times New Roman"/>
        </w:rPr>
        <w:t xml:space="preserve"> Automatic facial expression analysis: A survey. </w:t>
      </w:r>
      <w:r w:rsidRPr="00026294">
        <w:rPr>
          <w:rFonts w:ascii="Times New Roman" w:eastAsia="Times New Roman" w:hAnsi="Times New Roman" w:cs="Times New Roman"/>
          <w:i/>
          <w:iCs/>
        </w:rPr>
        <w:t>Pattern Recognition</w:t>
      </w:r>
      <w:r w:rsidRPr="00026294">
        <w:rPr>
          <w:rFonts w:ascii="Times New Roman" w:eastAsia="Times New Roman" w:hAnsi="Times New Roman" w:cs="Times New Roman"/>
        </w:rPr>
        <w:t>, 36(1), 259–275.</w:t>
      </w:r>
    </w:p>
    <w:p w14:paraId="721FBE3D"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t>Gunes</w:t>
      </w:r>
      <w:proofErr w:type="spellEnd"/>
      <w:r w:rsidRPr="00026294">
        <w:rPr>
          <w:rFonts w:ascii="Times New Roman" w:eastAsia="Times New Roman" w:hAnsi="Times New Roman" w:cs="Times New Roman"/>
        </w:rPr>
        <w:t xml:space="preserve">, H., &amp; </w:t>
      </w:r>
      <w:proofErr w:type="spellStart"/>
      <w:r w:rsidRPr="00026294">
        <w:rPr>
          <w:rFonts w:ascii="Times New Roman" w:eastAsia="Times New Roman" w:hAnsi="Times New Roman" w:cs="Times New Roman"/>
        </w:rPr>
        <w:t>Schuller</w:t>
      </w:r>
      <w:proofErr w:type="spellEnd"/>
      <w:r w:rsidRPr="00026294">
        <w:rPr>
          <w:rFonts w:ascii="Times New Roman" w:eastAsia="Times New Roman" w:hAnsi="Times New Roman" w:cs="Times New Roman"/>
        </w:rPr>
        <w:t>, B. (2013).</w:t>
      </w:r>
      <w:proofErr w:type="gramEnd"/>
      <w:r w:rsidRPr="00026294">
        <w:rPr>
          <w:rFonts w:ascii="Times New Roman" w:eastAsia="Times New Roman" w:hAnsi="Times New Roman" w:cs="Times New Roman"/>
        </w:rPr>
        <w:t xml:space="preserve"> Categorical and dimensional affect analysis in human–robot interaction. </w:t>
      </w:r>
      <w:r w:rsidRPr="00026294">
        <w:rPr>
          <w:rFonts w:ascii="Times New Roman" w:eastAsia="Times New Roman" w:hAnsi="Times New Roman" w:cs="Times New Roman"/>
          <w:i/>
          <w:iCs/>
        </w:rPr>
        <w:t>IEEE Transactions on Affective Computing</w:t>
      </w:r>
      <w:r w:rsidRPr="00026294">
        <w:rPr>
          <w:rFonts w:ascii="Times New Roman" w:eastAsia="Times New Roman" w:hAnsi="Times New Roman" w:cs="Times New Roman"/>
        </w:rPr>
        <w:t>, 4(3), 229–247.</w:t>
      </w:r>
    </w:p>
    <w:p w14:paraId="46D2153C"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r w:rsidRPr="00026294">
        <w:rPr>
          <w:rFonts w:ascii="Times New Roman" w:eastAsia="Times New Roman" w:hAnsi="Times New Roman" w:cs="Times New Roman"/>
        </w:rPr>
        <w:t xml:space="preserve">Howard, A., et al. (2019). </w:t>
      </w:r>
      <w:proofErr w:type="gramStart"/>
      <w:r w:rsidRPr="00026294">
        <w:rPr>
          <w:rFonts w:ascii="Times New Roman" w:eastAsia="Times New Roman" w:hAnsi="Times New Roman" w:cs="Times New Roman"/>
        </w:rPr>
        <w:t>Searching for MobileNetV3.</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Proceedings of the IEEE ICCV</w:t>
      </w:r>
      <w:r w:rsidRPr="00026294">
        <w:rPr>
          <w:rFonts w:ascii="Times New Roman" w:eastAsia="Times New Roman" w:hAnsi="Times New Roman" w:cs="Times New Roman"/>
        </w:rPr>
        <w:t>, 1314–1324.</w:t>
      </w:r>
    </w:p>
    <w:p w14:paraId="04856801"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t>Jeong</w:t>
      </w:r>
      <w:proofErr w:type="spellEnd"/>
      <w:r w:rsidRPr="00026294">
        <w:rPr>
          <w:rFonts w:ascii="Times New Roman" w:eastAsia="Times New Roman" w:hAnsi="Times New Roman" w:cs="Times New Roman"/>
        </w:rPr>
        <w:t>, S., &amp; Lee, K. (2021).</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Real-time emotion recognition for social robots.</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Robotics and Autonomous Systems</w:t>
      </w:r>
      <w:r w:rsidRPr="00026294">
        <w:rPr>
          <w:rFonts w:ascii="Times New Roman" w:eastAsia="Times New Roman" w:hAnsi="Times New Roman" w:cs="Times New Roman"/>
        </w:rPr>
        <w:t>, 145, 103–119.</w:t>
      </w:r>
    </w:p>
    <w:p w14:paraId="0CF3B39A"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gramStart"/>
      <w:r w:rsidRPr="00026294">
        <w:rPr>
          <w:rFonts w:ascii="Times New Roman" w:eastAsia="Times New Roman" w:hAnsi="Times New Roman" w:cs="Times New Roman"/>
        </w:rPr>
        <w:t>Kwon, O., et al. (2020).</w:t>
      </w:r>
      <w:proofErr w:type="gramEnd"/>
      <w:r w:rsidRPr="00026294">
        <w:rPr>
          <w:rFonts w:ascii="Times New Roman" w:eastAsia="Times New Roman" w:hAnsi="Times New Roman" w:cs="Times New Roman"/>
        </w:rPr>
        <w:t xml:space="preserve"> </w:t>
      </w:r>
      <w:proofErr w:type="spellStart"/>
      <w:proofErr w:type="gramStart"/>
      <w:r w:rsidRPr="00026294">
        <w:rPr>
          <w:rFonts w:ascii="Times New Roman" w:eastAsia="Times New Roman" w:hAnsi="Times New Roman" w:cs="Times New Roman"/>
        </w:rPr>
        <w:t>TinyML</w:t>
      </w:r>
      <w:proofErr w:type="spellEnd"/>
      <w:r w:rsidRPr="00026294">
        <w:rPr>
          <w:rFonts w:ascii="Times New Roman" w:eastAsia="Times New Roman" w:hAnsi="Times New Roman" w:cs="Times New Roman"/>
        </w:rPr>
        <w:t xml:space="preserve"> for real-time emotion detection.</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IEEE Access</w:t>
      </w:r>
      <w:r w:rsidRPr="00026294">
        <w:rPr>
          <w:rFonts w:ascii="Times New Roman" w:eastAsia="Times New Roman" w:hAnsi="Times New Roman" w:cs="Times New Roman"/>
        </w:rPr>
        <w:t>, 8, 207134–207148.</w:t>
      </w:r>
    </w:p>
    <w:p w14:paraId="7C3DC820"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gramStart"/>
      <w:r w:rsidRPr="00026294">
        <w:rPr>
          <w:rFonts w:ascii="Times New Roman" w:eastAsia="Times New Roman" w:hAnsi="Times New Roman" w:cs="Times New Roman"/>
        </w:rPr>
        <w:t>Li, X., &amp; Deng, J. (2019).</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Multimodal emotion recognition in the wild.</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ACM Multimedia</w:t>
      </w:r>
      <w:r w:rsidRPr="00026294">
        <w:rPr>
          <w:rFonts w:ascii="Times New Roman" w:eastAsia="Times New Roman" w:hAnsi="Times New Roman" w:cs="Times New Roman"/>
        </w:rPr>
        <w:t>, 1127–1135.</w:t>
      </w:r>
    </w:p>
    <w:p w14:paraId="693361C4"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gramStart"/>
      <w:r w:rsidRPr="00026294">
        <w:rPr>
          <w:rFonts w:ascii="Times New Roman" w:eastAsia="Times New Roman" w:hAnsi="Times New Roman" w:cs="Times New Roman"/>
        </w:rPr>
        <w:t xml:space="preserve">Lim, M. Y., &amp; </w:t>
      </w:r>
      <w:proofErr w:type="spellStart"/>
      <w:r w:rsidRPr="00026294">
        <w:rPr>
          <w:rFonts w:ascii="Times New Roman" w:eastAsia="Times New Roman" w:hAnsi="Times New Roman" w:cs="Times New Roman"/>
        </w:rPr>
        <w:t>Okuno</w:t>
      </w:r>
      <w:proofErr w:type="spellEnd"/>
      <w:r w:rsidRPr="00026294">
        <w:rPr>
          <w:rFonts w:ascii="Times New Roman" w:eastAsia="Times New Roman" w:hAnsi="Times New Roman" w:cs="Times New Roman"/>
        </w:rPr>
        <w:t>, H. G. (2018).</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Healthcare robots with empathy.</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International Journal of Social Robotics</w:t>
      </w:r>
      <w:r w:rsidRPr="00026294">
        <w:rPr>
          <w:rFonts w:ascii="Times New Roman" w:eastAsia="Times New Roman" w:hAnsi="Times New Roman" w:cs="Times New Roman"/>
        </w:rPr>
        <w:t>, 10(1), 57–64.</w:t>
      </w:r>
    </w:p>
    <w:p w14:paraId="733A9D01"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lastRenderedPageBreak/>
        <w:t>McDuff</w:t>
      </w:r>
      <w:proofErr w:type="spellEnd"/>
      <w:r w:rsidRPr="00026294">
        <w:rPr>
          <w:rFonts w:ascii="Times New Roman" w:eastAsia="Times New Roman" w:hAnsi="Times New Roman" w:cs="Times New Roman"/>
        </w:rPr>
        <w:t>, D., &amp; Czerwinski, M. (2018).</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Applications of affective computing in healthcare.</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Affective Science</w:t>
      </w:r>
      <w:r w:rsidRPr="00026294">
        <w:rPr>
          <w:rFonts w:ascii="Times New Roman" w:eastAsia="Times New Roman" w:hAnsi="Times New Roman" w:cs="Times New Roman"/>
        </w:rPr>
        <w:t>, 1(2), 125–142.</w:t>
      </w:r>
    </w:p>
    <w:p w14:paraId="2AA6126C"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r w:rsidRPr="00026294">
        <w:rPr>
          <w:rFonts w:ascii="Times New Roman" w:eastAsia="Times New Roman" w:hAnsi="Times New Roman" w:cs="Times New Roman"/>
        </w:rPr>
        <w:t xml:space="preserve">Picard, R. W. (1997). </w:t>
      </w:r>
      <w:proofErr w:type="gramStart"/>
      <w:r w:rsidRPr="00026294">
        <w:rPr>
          <w:rFonts w:ascii="Times New Roman" w:eastAsia="Times New Roman" w:hAnsi="Times New Roman" w:cs="Times New Roman"/>
          <w:i/>
          <w:iCs/>
        </w:rPr>
        <w:t>Affective computing</w:t>
      </w:r>
      <w:r w:rsidRPr="00026294">
        <w:rPr>
          <w:rFonts w:ascii="Times New Roman" w:eastAsia="Times New Roman" w:hAnsi="Times New Roman" w:cs="Times New Roman"/>
        </w:rPr>
        <w:t>.</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MIT Press.</w:t>
      </w:r>
      <w:proofErr w:type="gramEnd"/>
    </w:p>
    <w:p w14:paraId="401D71CE"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t>Ringeval</w:t>
      </w:r>
      <w:proofErr w:type="spellEnd"/>
      <w:r w:rsidRPr="00026294">
        <w:rPr>
          <w:rFonts w:ascii="Times New Roman" w:eastAsia="Times New Roman" w:hAnsi="Times New Roman" w:cs="Times New Roman"/>
        </w:rPr>
        <w:t>, F., et al. (2019).</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Audiovisual emotion recognition research from lab to healthcare.</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IEEE Transactions on Affective Computing</w:t>
      </w:r>
      <w:r w:rsidRPr="00026294">
        <w:rPr>
          <w:rFonts w:ascii="Times New Roman" w:eastAsia="Times New Roman" w:hAnsi="Times New Roman" w:cs="Times New Roman"/>
        </w:rPr>
        <w:t>, 10(4), 688–705.</w:t>
      </w:r>
    </w:p>
    <w:p w14:paraId="44A3CAFF"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r w:rsidRPr="00026294">
        <w:rPr>
          <w:rFonts w:ascii="Times New Roman" w:eastAsia="Times New Roman" w:hAnsi="Times New Roman" w:cs="Times New Roman"/>
        </w:rPr>
        <w:t>Schuller</w:t>
      </w:r>
      <w:proofErr w:type="spellEnd"/>
      <w:r w:rsidRPr="00026294">
        <w:rPr>
          <w:rFonts w:ascii="Times New Roman" w:eastAsia="Times New Roman" w:hAnsi="Times New Roman" w:cs="Times New Roman"/>
        </w:rPr>
        <w:t xml:space="preserve">, B., et al. (2018). Speech emotion recognition: Current state of the art. </w:t>
      </w:r>
      <w:proofErr w:type="gramStart"/>
      <w:r w:rsidRPr="00026294">
        <w:rPr>
          <w:rFonts w:ascii="Times New Roman" w:eastAsia="Times New Roman" w:hAnsi="Times New Roman" w:cs="Times New Roman"/>
          <w:i/>
          <w:iCs/>
        </w:rPr>
        <w:t>IEEE Signal Processing Magazine</w:t>
      </w:r>
      <w:r w:rsidRPr="00026294">
        <w:rPr>
          <w:rFonts w:ascii="Times New Roman" w:eastAsia="Times New Roman" w:hAnsi="Times New Roman" w:cs="Times New Roman"/>
        </w:rPr>
        <w:t>, 35(6), 64–75.</w:t>
      </w:r>
      <w:proofErr w:type="gramEnd"/>
    </w:p>
    <w:p w14:paraId="5AAF6656"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proofErr w:type="gramStart"/>
      <w:r w:rsidRPr="00026294">
        <w:rPr>
          <w:rFonts w:ascii="Times New Roman" w:eastAsia="Times New Roman" w:hAnsi="Times New Roman" w:cs="Times New Roman"/>
        </w:rPr>
        <w:t>Šabanović</w:t>
      </w:r>
      <w:proofErr w:type="spellEnd"/>
      <w:r w:rsidRPr="00026294">
        <w:rPr>
          <w:rFonts w:ascii="Times New Roman" w:eastAsia="Times New Roman" w:hAnsi="Times New Roman" w:cs="Times New Roman"/>
        </w:rPr>
        <w:t>, S. (2014).</w:t>
      </w:r>
      <w:proofErr w:type="gramEnd"/>
      <w:r w:rsidRPr="00026294">
        <w:rPr>
          <w:rFonts w:ascii="Times New Roman" w:eastAsia="Times New Roman" w:hAnsi="Times New Roman" w:cs="Times New Roman"/>
        </w:rPr>
        <w:t xml:space="preserve"> Robots in eldercare: Ethics and acceptance. </w:t>
      </w:r>
      <w:r w:rsidRPr="00026294">
        <w:rPr>
          <w:rFonts w:ascii="Times New Roman" w:eastAsia="Times New Roman" w:hAnsi="Times New Roman" w:cs="Times New Roman"/>
          <w:i/>
          <w:iCs/>
        </w:rPr>
        <w:t>HRI Conference Proceedings</w:t>
      </w:r>
      <w:r w:rsidRPr="00026294">
        <w:rPr>
          <w:rFonts w:ascii="Times New Roman" w:eastAsia="Times New Roman" w:hAnsi="Times New Roman" w:cs="Times New Roman"/>
        </w:rPr>
        <w:t>, 243–250.</w:t>
      </w:r>
    </w:p>
    <w:p w14:paraId="15F5D8F2" w14:textId="77777777"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spellStart"/>
      <w:r w:rsidRPr="00026294">
        <w:rPr>
          <w:rFonts w:ascii="Times New Roman" w:eastAsia="Times New Roman" w:hAnsi="Times New Roman" w:cs="Times New Roman"/>
        </w:rPr>
        <w:t>Tzirakis</w:t>
      </w:r>
      <w:proofErr w:type="spellEnd"/>
      <w:r w:rsidRPr="00026294">
        <w:rPr>
          <w:rFonts w:ascii="Times New Roman" w:eastAsia="Times New Roman" w:hAnsi="Times New Roman" w:cs="Times New Roman"/>
        </w:rPr>
        <w:t xml:space="preserve">, P., et al. (2017). </w:t>
      </w:r>
      <w:proofErr w:type="gramStart"/>
      <w:r w:rsidRPr="00026294">
        <w:rPr>
          <w:rFonts w:ascii="Times New Roman" w:eastAsia="Times New Roman" w:hAnsi="Times New Roman" w:cs="Times New Roman"/>
        </w:rPr>
        <w:t>End-to-end multimodal emotion recognition.</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ICCV</w:t>
      </w:r>
      <w:r w:rsidRPr="00026294">
        <w:rPr>
          <w:rFonts w:ascii="Times New Roman" w:eastAsia="Times New Roman" w:hAnsi="Times New Roman" w:cs="Times New Roman"/>
        </w:rPr>
        <w:t>, 298–307.</w:t>
      </w:r>
    </w:p>
    <w:p w14:paraId="618534C2" w14:textId="77777777" w:rsidR="00CD315A" w:rsidRDefault="00C93AA0" w:rsidP="00CD315A">
      <w:pPr>
        <w:spacing w:before="100" w:beforeAutospacing="1" w:after="100" w:afterAutospacing="1"/>
        <w:ind w:firstLine="0"/>
        <w:rPr>
          <w:rFonts w:ascii="Times New Roman" w:eastAsia="Times New Roman" w:hAnsi="Times New Roman" w:cs="Times New Roman"/>
        </w:rPr>
      </w:pPr>
      <w:proofErr w:type="spellStart"/>
      <w:r w:rsidRPr="00026294">
        <w:rPr>
          <w:rFonts w:ascii="Times New Roman" w:eastAsia="Times New Roman" w:hAnsi="Times New Roman" w:cs="Times New Roman"/>
        </w:rPr>
        <w:t>Vinciarelli</w:t>
      </w:r>
      <w:proofErr w:type="spellEnd"/>
      <w:r w:rsidRPr="00026294">
        <w:rPr>
          <w:rFonts w:ascii="Times New Roman" w:eastAsia="Times New Roman" w:hAnsi="Times New Roman" w:cs="Times New Roman"/>
        </w:rPr>
        <w:t xml:space="preserve">, A., et al. (2012). Social signal processing: Understanding social behavior. </w:t>
      </w:r>
      <w:proofErr w:type="gramStart"/>
      <w:r w:rsidRPr="00026294">
        <w:rPr>
          <w:rFonts w:ascii="Times New Roman" w:eastAsia="Times New Roman" w:hAnsi="Times New Roman" w:cs="Times New Roman"/>
          <w:i/>
          <w:iCs/>
        </w:rPr>
        <w:t>IEEE Signal Processing Magazine</w:t>
      </w:r>
      <w:r w:rsidRPr="00026294">
        <w:rPr>
          <w:rFonts w:ascii="Times New Roman" w:eastAsia="Times New Roman" w:hAnsi="Times New Roman" w:cs="Times New Roman"/>
        </w:rPr>
        <w:t>, 29(2), 102–111.</w:t>
      </w:r>
      <w:proofErr w:type="gramEnd"/>
    </w:p>
    <w:p w14:paraId="294D0723" w14:textId="4E45D3C3" w:rsidR="00C93AA0" w:rsidRPr="00026294" w:rsidRDefault="00C93AA0" w:rsidP="00CD315A">
      <w:pPr>
        <w:spacing w:before="100" w:beforeAutospacing="1" w:after="100" w:afterAutospacing="1"/>
        <w:ind w:firstLine="0"/>
        <w:rPr>
          <w:rFonts w:ascii="Times New Roman" w:eastAsia="Times New Roman" w:hAnsi="Times New Roman" w:cs="Times New Roman"/>
        </w:rPr>
      </w:pPr>
      <w:proofErr w:type="gramStart"/>
      <w:r w:rsidRPr="00026294">
        <w:rPr>
          <w:rFonts w:ascii="Times New Roman" w:eastAsia="Times New Roman" w:hAnsi="Times New Roman" w:cs="Times New Roman"/>
        </w:rPr>
        <w:t>Wada, K., &amp; Shibata, T. (2007).</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rPr>
        <w:t>Robot therapy for elderly individuals.</w:t>
      </w:r>
      <w:proofErr w:type="gramEnd"/>
      <w:r w:rsidRPr="00026294">
        <w:rPr>
          <w:rFonts w:ascii="Times New Roman" w:eastAsia="Times New Roman" w:hAnsi="Times New Roman" w:cs="Times New Roman"/>
        </w:rPr>
        <w:t xml:space="preserve"> </w:t>
      </w:r>
      <w:r w:rsidRPr="00026294">
        <w:rPr>
          <w:rFonts w:ascii="Times New Roman" w:eastAsia="Times New Roman" w:hAnsi="Times New Roman" w:cs="Times New Roman"/>
          <w:i/>
          <w:iCs/>
        </w:rPr>
        <w:t>Gerontology</w:t>
      </w:r>
      <w:r w:rsidRPr="00026294">
        <w:rPr>
          <w:rFonts w:ascii="Times New Roman" w:eastAsia="Times New Roman" w:hAnsi="Times New Roman" w:cs="Times New Roman"/>
        </w:rPr>
        <w:t>, 53(3), 274–280.</w:t>
      </w:r>
    </w:p>
    <w:p w14:paraId="1E9B06AC" w14:textId="5CFEF966" w:rsidR="00414ECA" w:rsidRPr="00C93AA0" w:rsidRDefault="00C93AA0" w:rsidP="00CD315A">
      <w:pPr>
        <w:tabs>
          <w:tab w:val="left" w:pos="720"/>
        </w:tabs>
        <w:spacing w:before="100" w:beforeAutospacing="1" w:after="100" w:afterAutospacing="1"/>
        <w:ind w:firstLine="0"/>
        <w:rPr>
          <w:rFonts w:ascii="Times New Roman" w:eastAsia="Times New Roman" w:hAnsi="Times New Roman" w:cs="Times New Roman"/>
        </w:rPr>
      </w:pPr>
      <w:r w:rsidRPr="00026294">
        <w:rPr>
          <w:rFonts w:ascii="Times New Roman" w:eastAsia="Times New Roman" w:hAnsi="Times New Roman" w:cs="Times New Roman"/>
        </w:rPr>
        <w:t xml:space="preserve">Zhang, Z., et al. (2021). </w:t>
      </w:r>
      <w:proofErr w:type="gramStart"/>
      <w:r w:rsidRPr="00026294">
        <w:rPr>
          <w:rFonts w:ascii="Times New Roman" w:eastAsia="Times New Roman" w:hAnsi="Times New Roman" w:cs="Times New Roman"/>
        </w:rPr>
        <w:t>Edge-AI architectures for real-time affective computing.</w:t>
      </w:r>
      <w:proofErr w:type="gramEnd"/>
      <w:r w:rsidRPr="00026294">
        <w:rPr>
          <w:rFonts w:ascii="Times New Roman" w:eastAsia="Times New Roman" w:hAnsi="Times New Roman" w:cs="Times New Roman"/>
        </w:rPr>
        <w:t xml:space="preserve"> </w:t>
      </w:r>
      <w:proofErr w:type="gramStart"/>
      <w:r w:rsidRPr="00026294">
        <w:rPr>
          <w:rFonts w:ascii="Times New Roman" w:eastAsia="Times New Roman" w:hAnsi="Times New Roman" w:cs="Times New Roman"/>
          <w:i/>
          <w:iCs/>
        </w:rPr>
        <w:t>Sensors</w:t>
      </w:r>
      <w:r w:rsidRPr="00026294">
        <w:rPr>
          <w:rFonts w:ascii="Times New Roman" w:eastAsia="Times New Roman" w:hAnsi="Times New Roman" w:cs="Times New Roman"/>
        </w:rPr>
        <w:t>, 21(9), 3012.</w:t>
      </w:r>
      <w:proofErr w:type="gramEnd"/>
    </w:p>
    <w:sectPr w:rsidR="00414ECA" w:rsidRPr="00C93AA0" w:rsidSect="002F605B">
      <w:footerReference w:type="default" r:id="rId14"/>
      <w:footerReference w:type="first" r:id="rId15"/>
      <w:footnotePr>
        <w:numFmt w:val="chicago"/>
      </w:footnotePr>
      <w:type w:val="continuous"/>
      <w:pgSz w:w="11906" w:h="16838" w:code="9"/>
      <w:pgMar w:top="720" w:right="720" w:bottom="720" w:left="720" w:header="720" w:footer="720"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5D5C" w14:textId="77777777" w:rsidR="00754B8E" w:rsidRDefault="00754B8E" w:rsidP="007D7D9C">
      <w:pPr>
        <w:spacing w:after="0"/>
      </w:pPr>
      <w:r>
        <w:separator/>
      </w:r>
    </w:p>
    <w:p w14:paraId="4CFE3CFB" w14:textId="77777777" w:rsidR="00754B8E" w:rsidRDefault="00754B8E"/>
  </w:endnote>
  <w:endnote w:type="continuationSeparator" w:id="0">
    <w:p w14:paraId="64F30378" w14:textId="77777777" w:rsidR="00754B8E" w:rsidRDefault="00754B8E" w:rsidP="007D7D9C">
      <w:pPr>
        <w:spacing w:after="0"/>
      </w:pPr>
      <w:r>
        <w:continuationSeparator/>
      </w:r>
    </w:p>
    <w:p w14:paraId="59D900F6" w14:textId="77777777" w:rsidR="00754B8E" w:rsidRDefault="00754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Heading">
    <w:altName w:val="Times New Roman"/>
    <w:charset w:val="00"/>
    <w:family w:val="auto"/>
    <w:pitch w:val="variable"/>
    <w:sig w:usb0="00000001"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068786"/>
      <w:docPartObj>
        <w:docPartGallery w:val="Page Numbers (Bottom of Page)"/>
        <w:docPartUnique/>
      </w:docPartObj>
    </w:sdtPr>
    <w:sdtEndPr>
      <w:rPr>
        <w:noProof/>
      </w:rPr>
    </w:sdtEndPr>
    <w:sdtContent>
      <w:p w14:paraId="61C51901" w14:textId="77777777" w:rsidR="0016369A" w:rsidRDefault="0016369A" w:rsidP="005B5778">
        <w:pPr>
          <w:pStyle w:val="NoSpacing"/>
          <w:pBdr>
            <w:bottom w:val="single" w:sz="12" w:space="1" w:color="auto"/>
          </w:pBdr>
          <w:jc w:val="center"/>
        </w:pPr>
      </w:p>
      <w:p w14:paraId="615D2336" w14:textId="381FECDB" w:rsidR="0016369A" w:rsidRDefault="0016369A" w:rsidP="004857B0">
        <w:pPr>
          <w:pStyle w:val="NoSpacing"/>
          <w:jc w:val="center"/>
        </w:pPr>
        <w:r w:rsidRPr="008A3781">
          <w:fldChar w:fldCharType="begin"/>
        </w:r>
        <w:r w:rsidRPr="008A3781">
          <w:instrText xml:space="preserve"> PAGE    \* MERGEFORMAT </w:instrText>
        </w:r>
        <w:r w:rsidRPr="008A3781">
          <w:fldChar w:fldCharType="separate"/>
        </w:r>
        <w:r w:rsidR="00246A5E">
          <w:rPr>
            <w:noProof/>
          </w:rPr>
          <w:t>12</w:t>
        </w:r>
        <w:r w:rsidRPr="008A3781">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830978"/>
      <w:docPartObj>
        <w:docPartGallery w:val="Page Numbers (Bottom of Page)"/>
        <w:docPartUnique/>
      </w:docPartObj>
    </w:sdtPr>
    <w:sdtEndPr>
      <w:rPr>
        <w:noProof/>
      </w:rPr>
    </w:sdtEndPr>
    <w:sdtContent>
      <w:p w14:paraId="7EBE5B83" w14:textId="40C69F87" w:rsidR="00D917C5" w:rsidRDefault="00D917C5">
        <w:pPr>
          <w:pStyle w:val="Footer"/>
          <w:jc w:val="center"/>
        </w:pPr>
        <w:r>
          <w:fldChar w:fldCharType="begin"/>
        </w:r>
        <w:r>
          <w:instrText xml:space="preserve"> PAGE   \* MERGEFORMAT </w:instrText>
        </w:r>
        <w:r>
          <w:fldChar w:fldCharType="separate"/>
        </w:r>
        <w:r w:rsidR="006C58F6">
          <w:rPr>
            <w:noProof/>
          </w:rPr>
          <w:t>11</w:t>
        </w:r>
        <w:r>
          <w:rPr>
            <w:noProof/>
          </w:rPr>
          <w:fldChar w:fldCharType="end"/>
        </w:r>
      </w:p>
    </w:sdtContent>
  </w:sdt>
  <w:p w14:paraId="046DAE24" w14:textId="77777777" w:rsidR="00D917C5" w:rsidRDefault="00D917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44293" w14:textId="77777777" w:rsidR="00754B8E" w:rsidRDefault="00754B8E" w:rsidP="007D7D9C">
      <w:pPr>
        <w:spacing w:after="0"/>
      </w:pPr>
      <w:r>
        <w:separator/>
      </w:r>
    </w:p>
    <w:p w14:paraId="414AE0B6" w14:textId="77777777" w:rsidR="00754B8E" w:rsidRDefault="00754B8E"/>
  </w:footnote>
  <w:footnote w:type="continuationSeparator" w:id="0">
    <w:p w14:paraId="18CDA893" w14:textId="77777777" w:rsidR="00754B8E" w:rsidRDefault="00754B8E" w:rsidP="007D7D9C">
      <w:pPr>
        <w:spacing w:after="0"/>
      </w:pPr>
      <w:r>
        <w:continuationSeparator/>
      </w:r>
    </w:p>
    <w:p w14:paraId="24C8D2C4" w14:textId="77777777" w:rsidR="00754B8E" w:rsidRDefault="00754B8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
    <w:nsid w:val="00000001"/>
    <w:multiLevelType w:val="multilevel"/>
    <w:tmpl w:val="BE9AC3B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DC00AD"/>
    <w:multiLevelType w:val="hybridMultilevel"/>
    <w:tmpl w:val="2CD41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4E06"/>
    <w:multiLevelType w:val="hybridMultilevel"/>
    <w:tmpl w:val="EBEC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72826"/>
    <w:multiLevelType w:val="multilevel"/>
    <w:tmpl w:val="F9248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F14EDB"/>
    <w:multiLevelType w:val="hybridMultilevel"/>
    <w:tmpl w:val="E422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3650B"/>
    <w:multiLevelType w:val="hybridMultilevel"/>
    <w:tmpl w:val="5D0C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A4067A"/>
    <w:multiLevelType w:val="multilevel"/>
    <w:tmpl w:val="672C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B01C07"/>
    <w:multiLevelType w:val="multilevel"/>
    <w:tmpl w:val="7EC6D84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26792597"/>
    <w:multiLevelType w:val="hybridMultilevel"/>
    <w:tmpl w:val="B5809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90D51"/>
    <w:multiLevelType w:val="hybridMultilevel"/>
    <w:tmpl w:val="F642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C3E84"/>
    <w:multiLevelType w:val="hybridMultilevel"/>
    <w:tmpl w:val="32DA5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41853C0E"/>
    <w:multiLevelType w:val="multilevel"/>
    <w:tmpl w:val="FE3AB54A"/>
    <w:lvl w:ilvl="0">
      <w:start w:val="1"/>
      <w:numFmt w:val="decimal"/>
      <w:lvlText w:val="%1."/>
      <w:lvlJc w:val="left"/>
      <w:pPr>
        <w:ind w:left="720" w:hanging="360"/>
      </w:pPr>
    </w:lvl>
    <w:lvl w:ilvl="1">
      <w:start w:val="5"/>
      <w:numFmt w:val="decimal"/>
      <w:isLgl/>
      <w:lvlText w:val="%1.%2."/>
      <w:lvlJc w:val="left"/>
      <w:pPr>
        <w:ind w:left="720" w:hanging="36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22B1DA9"/>
    <w:multiLevelType w:val="hybridMultilevel"/>
    <w:tmpl w:val="4D1A7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992BF2"/>
    <w:multiLevelType w:val="hybridMultilevel"/>
    <w:tmpl w:val="2C96F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49B57BAF"/>
    <w:multiLevelType w:val="hybridMultilevel"/>
    <w:tmpl w:val="5DCA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1811ED"/>
    <w:multiLevelType w:val="multilevel"/>
    <w:tmpl w:val="AD66A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A17568"/>
    <w:multiLevelType w:val="hybridMultilevel"/>
    <w:tmpl w:val="C656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630AB9"/>
    <w:multiLevelType w:val="multilevel"/>
    <w:tmpl w:val="FE3AB54A"/>
    <w:lvl w:ilvl="0">
      <w:start w:val="1"/>
      <w:numFmt w:val="decimal"/>
      <w:lvlText w:val="%1."/>
      <w:lvlJc w:val="left"/>
      <w:pPr>
        <w:ind w:left="720" w:hanging="360"/>
      </w:pPr>
    </w:lvl>
    <w:lvl w:ilvl="1">
      <w:start w:val="5"/>
      <w:numFmt w:val="decimal"/>
      <w:isLgl/>
      <w:lvlText w:val="%1.%2."/>
      <w:lvlJc w:val="left"/>
      <w:pPr>
        <w:ind w:left="720" w:hanging="360"/>
      </w:pPr>
      <w:rPr>
        <w:color w:val="000000" w:themeColor="text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6A9D57F7"/>
    <w:multiLevelType w:val="multilevel"/>
    <w:tmpl w:val="EBD2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C42619"/>
    <w:multiLevelType w:val="hybridMultilevel"/>
    <w:tmpl w:val="85F224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2903E4A"/>
    <w:multiLevelType w:val="multilevel"/>
    <w:tmpl w:val="AFACE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BC4884"/>
    <w:multiLevelType w:val="hybridMultilevel"/>
    <w:tmpl w:val="8CD698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7216EBD"/>
    <w:multiLevelType w:val="hybridMultilevel"/>
    <w:tmpl w:val="0D92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5"/>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22"/>
  </w:num>
  <w:num w:numId="10">
    <w:abstractNumId w:val="14"/>
  </w:num>
  <w:num w:numId="11">
    <w:abstractNumId w:val="11"/>
  </w:num>
  <w:num w:numId="12">
    <w:abstractNumId w:val="4"/>
  </w:num>
  <w:num w:numId="13">
    <w:abstractNumId w:val="10"/>
  </w:num>
  <w:num w:numId="14">
    <w:abstractNumId w:val="12"/>
  </w:num>
  <w:num w:numId="15">
    <w:abstractNumId w:val="3"/>
  </w:num>
  <w:num w:numId="16">
    <w:abstractNumId w:val="23"/>
  </w:num>
  <w:num w:numId="17">
    <w:abstractNumId w:val="6"/>
  </w:num>
  <w:num w:numId="18">
    <w:abstractNumId w:val="9"/>
  </w:num>
  <w:num w:numId="19">
    <w:abstractNumId w:val="5"/>
  </w:num>
  <w:num w:numId="20">
    <w:abstractNumId w:val="17"/>
  </w:num>
  <w:num w:numId="21">
    <w:abstractNumId w:val="19"/>
  </w:num>
  <w:num w:numId="22">
    <w:abstractNumId w:val="21"/>
  </w:num>
  <w:num w:numId="23">
    <w:abstractNumId w:val="7"/>
  </w:num>
  <w:num w:numId="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U2M7EwMbawsDQ0MzVX0lEKTi0uzszPAykwrAUAVkORRywAAAA="/>
  </w:docVars>
  <w:rsids>
    <w:rsidRoot w:val="00D26CC0"/>
    <w:rsid w:val="0000145B"/>
    <w:rsid w:val="00001941"/>
    <w:rsid w:val="000103D3"/>
    <w:rsid w:val="00015E44"/>
    <w:rsid w:val="00020304"/>
    <w:rsid w:val="000234F7"/>
    <w:rsid w:val="000412E3"/>
    <w:rsid w:val="00047EA2"/>
    <w:rsid w:val="00051A2F"/>
    <w:rsid w:val="0005351D"/>
    <w:rsid w:val="0005606A"/>
    <w:rsid w:val="000573AE"/>
    <w:rsid w:val="00061E5A"/>
    <w:rsid w:val="000737BB"/>
    <w:rsid w:val="000B55C0"/>
    <w:rsid w:val="000C1939"/>
    <w:rsid w:val="000C25DD"/>
    <w:rsid w:val="000C7243"/>
    <w:rsid w:val="000D055D"/>
    <w:rsid w:val="000D7C6F"/>
    <w:rsid w:val="000F11E0"/>
    <w:rsid w:val="000F7B38"/>
    <w:rsid w:val="00105210"/>
    <w:rsid w:val="001113B7"/>
    <w:rsid w:val="00114AAC"/>
    <w:rsid w:val="00131814"/>
    <w:rsid w:val="001564F8"/>
    <w:rsid w:val="0016095B"/>
    <w:rsid w:val="0016369A"/>
    <w:rsid w:val="00164D20"/>
    <w:rsid w:val="00166653"/>
    <w:rsid w:val="00173D07"/>
    <w:rsid w:val="00184754"/>
    <w:rsid w:val="00192AB0"/>
    <w:rsid w:val="00193D62"/>
    <w:rsid w:val="00196B6C"/>
    <w:rsid w:val="001A60EF"/>
    <w:rsid w:val="001A7A13"/>
    <w:rsid w:val="001C38A3"/>
    <w:rsid w:val="001C5BCA"/>
    <w:rsid w:val="001D0C7A"/>
    <w:rsid w:val="001D5706"/>
    <w:rsid w:val="001D66B9"/>
    <w:rsid w:val="00212F9C"/>
    <w:rsid w:val="00217007"/>
    <w:rsid w:val="00217300"/>
    <w:rsid w:val="0022105D"/>
    <w:rsid w:val="00226717"/>
    <w:rsid w:val="0023063E"/>
    <w:rsid w:val="00233DD9"/>
    <w:rsid w:val="00233F1A"/>
    <w:rsid w:val="00234F46"/>
    <w:rsid w:val="002372C9"/>
    <w:rsid w:val="00246A5E"/>
    <w:rsid w:val="00247C3E"/>
    <w:rsid w:val="00255CD9"/>
    <w:rsid w:val="002750DB"/>
    <w:rsid w:val="0028271B"/>
    <w:rsid w:val="00285266"/>
    <w:rsid w:val="002876E9"/>
    <w:rsid w:val="002B07A3"/>
    <w:rsid w:val="002C7F5B"/>
    <w:rsid w:val="002E404E"/>
    <w:rsid w:val="002E47B7"/>
    <w:rsid w:val="002F240C"/>
    <w:rsid w:val="002F2D27"/>
    <w:rsid w:val="002F605B"/>
    <w:rsid w:val="00304957"/>
    <w:rsid w:val="003052F1"/>
    <w:rsid w:val="00306E59"/>
    <w:rsid w:val="00310ACD"/>
    <w:rsid w:val="00314908"/>
    <w:rsid w:val="003262D5"/>
    <w:rsid w:val="0035527B"/>
    <w:rsid w:val="0035622F"/>
    <w:rsid w:val="00362540"/>
    <w:rsid w:val="00366BB0"/>
    <w:rsid w:val="003718E9"/>
    <w:rsid w:val="00376FC4"/>
    <w:rsid w:val="00396B1E"/>
    <w:rsid w:val="003A4C16"/>
    <w:rsid w:val="003B5434"/>
    <w:rsid w:val="003D1763"/>
    <w:rsid w:val="003E165C"/>
    <w:rsid w:val="003E7C1F"/>
    <w:rsid w:val="003F1F82"/>
    <w:rsid w:val="003F7FEC"/>
    <w:rsid w:val="00400204"/>
    <w:rsid w:val="00414ECA"/>
    <w:rsid w:val="00415AD5"/>
    <w:rsid w:val="00421E1E"/>
    <w:rsid w:val="004333F6"/>
    <w:rsid w:val="00435BF4"/>
    <w:rsid w:val="0043770C"/>
    <w:rsid w:val="004541A5"/>
    <w:rsid w:val="00456B2B"/>
    <w:rsid w:val="00473320"/>
    <w:rsid w:val="00481111"/>
    <w:rsid w:val="004857B0"/>
    <w:rsid w:val="004D3950"/>
    <w:rsid w:val="004E131B"/>
    <w:rsid w:val="004F1C25"/>
    <w:rsid w:val="004F5664"/>
    <w:rsid w:val="004F6B28"/>
    <w:rsid w:val="005127EB"/>
    <w:rsid w:val="00520EE1"/>
    <w:rsid w:val="0053000E"/>
    <w:rsid w:val="00530506"/>
    <w:rsid w:val="00530FB5"/>
    <w:rsid w:val="0053667D"/>
    <w:rsid w:val="00552A85"/>
    <w:rsid w:val="00563FAE"/>
    <w:rsid w:val="005708F9"/>
    <w:rsid w:val="005715C0"/>
    <w:rsid w:val="00572818"/>
    <w:rsid w:val="005806D1"/>
    <w:rsid w:val="0058436A"/>
    <w:rsid w:val="00585685"/>
    <w:rsid w:val="0059099A"/>
    <w:rsid w:val="00590D57"/>
    <w:rsid w:val="005B0358"/>
    <w:rsid w:val="005B5778"/>
    <w:rsid w:val="005C6149"/>
    <w:rsid w:val="005D10DC"/>
    <w:rsid w:val="005D1885"/>
    <w:rsid w:val="005D1B7C"/>
    <w:rsid w:val="005D20A7"/>
    <w:rsid w:val="005D432E"/>
    <w:rsid w:val="005D6719"/>
    <w:rsid w:val="005D7F57"/>
    <w:rsid w:val="005E1C9C"/>
    <w:rsid w:val="005E57B5"/>
    <w:rsid w:val="005F3BB2"/>
    <w:rsid w:val="005F49D2"/>
    <w:rsid w:val="00600572"/>
    <w:rsid w:val="00604C13"/>
    <w:rsid w:val="00614FD2"/>
    <w:rsid w:val="006450FD"/>
    <w:rsid w:val="0066722B"/>
    <w:rsid w:val="00682842"/>
    <w:rsid w:val="006A2CE1"/>
    <w:rsid w:val="006B041E"/>
    <w:rsid w:val="006B16B5"/>
    <w:rsid w:val="006B4CA8"/>
    <w:rsid w:val="006B5489"/>
    <w:rsid w:val="006B609B"/>
    <w:rsid w:val="006B76B8"/>
    <w:rsid w:val="006C40D6"/>
    <w:rsid w:val="006C41B0"/>
    <w:rsid w:val="006C52BC"/>
    <w:rsid w:val="006C58F6"/>
    <w:rsid w:val="006D19DB"/>
    <w:rsid w:val="006D1BF0"/>
    <w:rsid w:val="006E128D"/>
    <w:rsid w:val="006F2EA2"/>
    <w:rsid w:val="006F518B"/>
    <w:rsid w:val="00705C8A"/>
    <w:rsid w:val="0071725B"/>
    <w:rsid w:val="00734052"/>
    <w:rsid w:val="00754B8E"/>
    <w:rsid w:val="007551F2"/>
    <w:rsid w:val="007844E4"/>
    <w:rsid w:val="007858B7"/>
    <w:rsid w:val="00786449"/>
    <w:rsid w:val="0079283A"/>
    <w:rsid w:val="007A3846"/>
    <w:rsid w:val="007A4A80"/>
    <w:rsid w:val="007B76A8"/>
    <w:rsid w:val="007C4AF0"/>
    <w:rsid w:val="007D3247"/>
    <w:rsid w:val="007D5032"/>
    <w:rsid w:val="007D7D9C"/>
    <w:rsid w:val="007E336F"/>
    <w:rsid w:val="007F5395"/>
    <w:rsid w:val="00804960"/>
    <w:rsid w:val="00817637"/>
    <w:rsid w:val="00824434"/>
    <w:rsid w:val="00826F0A"/>
    <w:rsid w:val="00834569"/>
    <w:rsid w:val="00867566"/>
    <w:rsid w:val="008810EE"/>
    <w:rsid w:val="00883DF6"/>
    <w:rsid w:val="0088626B"/>
    <w:rsid w:val="008868EC"/>
    <w:rsid w:val="008B0AE1"/>
    <w:rsid w:val="008B3015"/>
    <w:rsid w:val="008B339E"/>
    <w:rsid w:val="008C07E0"/>
    <w:rsid w:val="008F219E"/>
    <w:rsid w:val="00901059"/>
    <w:rsid w:val="009022AC"/>
    <w:rsid w:val="00921B6B"/>
    <w:rsid w:val="009225A3"/>
    <w:rsid w:val="00923726"/>
    <w:rsid w:val="0093009F"/>
    <w:rsid w:val="00933E62"/>
    <w:rsid w:val="00935CE2"/>
    <w:rsid w:val="00940C34"/>
    <w:rsid w:val="00980DA3"/>
    <w:rsid w:val="009A19BE"/>
    <w:rsid w:val="009B08C1"/>
    <w:rsid w:val="009B1398"/>
    <w:rsid w:val="009B469D"/>
    <w:rsid w:val="009D16B7"/>
    <w:rsid w:val="009D7151"/>
    <w:rsid w:val="009D74A9"/>
    <w:rsid w:val="009D77C2"/>
    <w:rsid w:val="009E5DD8"/>
    <w:rsid w:val="009F24A5"/>
    <w:rsid w:val="00A00567"/>
    <w:rsid w:val="00A009AE"/>
    <w:rsid w:val="00A042E6"/>
    <w:rsid w:val="00A052D6"/>
    <w:rsid w:val="00A131DF"/>
    <w:rsid w:val="00A138EA"/>
    <w:rsid w:val="00A2245A"/>
    <w:rsid w:val="00A24E74"/>
    <w:rsid w:val="00A31039"/>
    <w:rsid w:val="00A442C3"/>
    <w:rsid w:val="00A61086"/>
    <w:rsid w:val="00A672C6"/>
    <w:rsid w:val="00A67646"/>
    <w:rsid w:val="00A75A32"/>
    <w:rsid w:val="00A91BF7"/>
    <w:rsid w:val="00AA1320"/>
    <w:rsid w:val="00AA19C7"/>
    <w:rsid w:val="00AB60AB"/>
    <w:rsid w:val="00AC1A6E"/>
    <w:rsid w:val="00AD3C0C"/>
    <w:rsid w:val="00B12D0E"/>
    <w:rsid w:val="00B37403"/>
    <w:rsid w:val="00B40BF8"/>
    <w:rsid w:val="00B56473"/>
    <w:rsid w:val="00B63CEA"/>
    <w:rsid w:val="00B7526D"/>
    <w:rsid w:val="00B77B96"/>
    <w:rsid w:val="00B77C31"/>
    <w:rsid w:val="00B87ABF"/>
    <w:rsid w:val="00B958D3"/>
    <w:rsid w:val="00B96AFA"/>
    <w:rsid w:val="00BA068C"/>
    <w:rsid w:val="00BA6B93"/>
    <w:rsid w:val="00BC6599"/>
    <w:rsid w:val="00C023AB"/>
    <w:rsid w:val="00C10C24"/>
    <w:rsid w:val="00C17250"/>
    <w:rsid w:val="00C36E6C"/>
    <w:rsid w:val="00C47180"/>
    <w:rsid w:val="00C472D7"/>
    <w:rsid w:val="00C56C1C"/>
    <w:rsid w:val="00C61ABC"/>
    <w:rsid w:val="00C755DB"/>
    <w:rsid w:val="00C779F5"/>
    <w:rsid w:val="00C83A3E"/>
    <w:rsid w:val="00C93AA0"/>
    <w:rsid w:val="00CA6E5F"/>
    <w:rsid w:val="00CB6C28"/>
    <w:rsid w:val="00CC3AA6"/>
    <w:rsid w:val="00CD315A"/>
    <w:rsid w:val="00CD70A5"/>
    <w:rsid w:val="00CE24F1"/>
    <w:rsid w:val="00CE256D"/>
    <w:rsid w:val="00CE2973"/>
    <w:rsid w:val="00CE5F0E"/>
    <w:rsid w:val="00CE7C3E"/>
    <w:rsid w:val="00CF0674"/>
    <w:rsid w:val="00CF520D"/>
    <w:rsid w:val="00D10179"/>
    <w:rsid w:val="00D17199"/>
    <w:rsid w:val="00D26CC0"/>
    <w:rsid w:val="00D30B13"/>
    <w:rsid w:val="00D3635B"/>
    <w:rsid w:val="00D3640E"/>
    <w:rsid w:val="00D36B42"/>
    <w:rsid w:val="00D74B89"/>
    <w:rsid w:val="00D758EB"/>
    <w:rsid w:val="00D81D85"/>
    <w:rsid w:val="00D868E7"/>
    <w:rsid w:val="00D917C5"/>
    <w:rsid w:val="00DA2AD7"/>
    <w:rsid w:val="00DB3EF8"/>
    <w:rsid w:val="00DC210A"/>
    <w:rsid w:val="00DC290B"/>
    <w:rsid w:val="00DC7A3B"/>
    <w:rsid w:val="00DF0401"/>
    <w:rsid w:val="00DF1567"/>
    <w:rsid w:val="00E10D63"/>
    <w:rsid w:val="00E1692E"/>
    <w:rsid w:val="00E352EA"/>
    <w:rsid w:val="00E3597E"/>
    <w:rsid w:val="00E360B4"/>
    <w:rsid w:val="00E44D7F"/>
    <w:rsid w:val="00E44DDD"/>
    <w:rsid w:val="00E50AD9"/>
    <w:rsid w:val="00E60E4E"/>
    <w:rsid w:val="00E73141"/>
    <w:rsid w:val="00E9173C"/>
    <w:rsid w:val="00E91A03"/>
    <w:rsid w:val="00E97ED0"/>
    <w:rsid w:val="00EA0BEE"/>
    <w:rsid w:val="00EA1031"/>
    <w:rsid w:val="00EA1198"/>
    <w:rsid w:val="00EA49C5"/>
    <w:rsid w:val="00EA70FA"/>
    <w:rsid w:val="00EA72CC"/>
    <w:rsid w:val="00EB0852"/>
    <w:rsid w:val="00EC5101"/>
    <w:rsid w:val="00EC534F"/>
    <w:rsid w:val="00ED3000"/>
    <w:rsid w:val="00ED67D0"/>
    <w:rsid w:val="00EE67E2"/>
    <w:rsid w:val="00EF58C7"/>
    <w:rsid w:val="00F1067C"/>
    <w:rsid w:val="00F2471F"/>
    <w:rsid w:val="00F24E83"/>
    <w:rsid w:val="00F46F3C"/>
    <w:rsid w:val="00F509CB"/>
    <w:rsid w:val="00F56BBB"/>
    <w:rsid w:val="00F67B41"/>
    <w:rsid w:val="00F85BE0"/>
    <w:rsid w:val="00F85DC7"/>
    <w:rsid w:val="00F8631D"/>
    <w:rsid w:val="00FA0A0D"/>
    <w:rsid w:val="00FB5D69"/>
    <w:rsid w:val="00FB7A35"/>
    <w:rsid w:val="00FD49AE"/>
    <w:rsid w:val="00FE7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2F2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6C"/>
    <w:pPr>
      <w:spacing w:line="240" w:lineRule="auto"/>
      <w:ind w:firstLine="360"/>
      <w:jc w:val="both"/>
    </w:pPr>
    <w:rPr>
      <w:rFonts w:ascii="Sitka Heading" w:hAnsi="Sitka Heading"/>
      <w:sz w:val="20"/>
      <w:szCs w:val="20"/>
    </w:rPr>
  </w:style>
  <w:style w:type="paragraph" w:styleId="Heading1">
    <w:name w:val="heading 1"/>
    <w:basedOn w:val="ListParagraph"/>
    <w:next w:val="Normal"/>
    <w:link w:val="Heading1Char"/>
    <w:uiPriority w:val="9"/>
    <w:qFormat/>
    <w:rsid w:val="0016369A"/>
    <w:pPr>
      <w:spacing w:after="240"/>
      <w:ind w:left="360" w:hanging="360"/>
      <w:outlineLvl w:val="0"/>
    </w:pPr>
    <w:rPr>
      <w:b/>
      <w:bCs/>
      <w:sz w:val="22"/>
      <w:szCs w:val="22"/>
    </w:rPr>
  </w:style>
  <w:style w:type="paragraph" w:styleId="Heading2">
    <w:name w:val="heading 2"/>
    <w:basedOn w:val="Heading1"/>
    <w:next w:val="Normal"/>
    <w:link w:val="Heading2Char"/>
    <w:uiPriority w:val="9"/>
    <w:unhideWhenUsed/>
    <w:qFormat/>
    <w:rsid w:val="00376FC4"/>
    <w:pPr>
      <w:outlineLvl w:val="1"/>
    </w:pPr>
    <w:rPr>
      <w:sz w:val="20"/>
      <w:szCs w:val="20"/>
    </w:rPr>
  </w:style>
  <w:style w:type="paragraph" w:styleId="Heading3">
    <w:name w:val="heading 3"/>
    <w:basedOn w:val="Heading2"/>
    <w:next w:val="Normal"/>
    <w:link w:val="Heading3Char"/>
    <w:uiPriority w:val="9"/>
    <w:unhideWhenUsed/>
    <w:qFormat/>
    <w:rsid w:val="00376FC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CC0"/>
    <w:pPr>
      <w:ind w:left="720"/>
      <w:contextualSpacing/>
    </w:pPr>
  </w:style>
  <w:style w:type="character" w:styleId="Hyperlink">
    <w:name w:val="Hyperlink"/>
    <w:basedOn w:val="DefaultParagraphFont"/>
    <w:uiPriority w:val="99"/>
    <w:unhideWhenUsed/>
    <w:rsid w:val="00CE7C3E"/>
    <w:rPr>
      <w:color w:val="0563C1" w:themeColor="hyperlink"/>
      <w:u w:val="single"/>
    </w:rPr>
  </w:style>
  <w:style w:type="paragraph" w:styleId="TOC2">
    <w:name w:val="toc 2"/>
    <w:basedOn w:val="Normal"/>
    <w:next w:val="Normal"/>
    <w:autoRedefine/>
    <w:uiPriority w:val="39"/>
    <w:unhideWhenUsed/>
    <w:rsid w:val="003A4C16"/>
    <w:pPr>
      <w:tabs>
        <w:tab w:val="left" w:pos="880"/>
        <w:tab w:val="right" w:leader="dot" w:pos="9350"/>
      </w:tabs>
      <w:spacing w:after="100"/>
      <w:ind w:left="220"/>
      <w:jc w:val="center"/>
    </w:pPr>
    <w:rPr>
      <w:rFonts w:ascii="Times New Roman" w:eastAsiaTheme="minorEastAsia" w:hAnsi="Times New Roman" w:cs="Times New Roman"/>
      <w:b/>
      <w:sz w:val="24"/>
      <w:szCs w:val="24"/>
    </w:rPr>
  </w:style>
  <w:style w:type="paragraph" w:styleId="TOC1">
    <w:name w:val="toc 1"/>
    <w:basedOn w:val="Normal"/>
    <w:next w:val="Normal"/>
    <w:autoRedefine/>
    <w:uiPriority w:val="39"/>
    <w:unhideWhenUsed/>
    <w:rsid w:val="00CE7C3E"/>
    <w:pPr>
      <w:spacing w:after="100"/>
    </w:pPr>
    <w:rPr>
      <w:rFonts w:eastAsiaTheme="minorEastAsia" w:cs="Times New Roman"/>
    </w:rPr>
  </w:style>
  <w:style w:type="paragraph" w:styleId="TOC3">
    <w:name w:val="toc 3"/>
    <w:basedOn w:val="Normal"/>
    <w:next w:val="Normal"/>
    <w:autoRedefine/>
    <w:uiPriority w:val="39"/>
    <w:unhideWhenUsed/>
    <w:rsid w:val="00CE7C3E"/>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16369A"/>
    <w:rPr>
      <w:rFonts w:ascii="Sitka Heading" w:hAnsi="Sitka Heading"/>
      <w:b/>
      <w:bCs/>
    </w:rPr>
  </w:style>
  <w:style w:type="table" w:styleId="TableGrid">
    <w:name w:val="Table Grid"/>
    <w:basedOn w:val="TableNormal"/>
    <w:uiPriority w:val="59"/>
    <w:rsid w:val="007D7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7D7D9C"/>
    <w:pPr>
      <w:spacing w:after="0"/>
      <w:ind w:firstLine="0"/>
    </w:pPr>
  </w:style>
  <w:style w:type="paragraph" w:styleId="FootnoteText">
    <w:name w:val="footnote text"/>
    <w:basedOn w:val="Normal"/>
    <w:link w:val="FootnoteTextChar"/>
    <w:uiPriority w:val="99"/>
    <w:unhideWhenUsed/>
    <w:rsid w:val="007D7D9C"/>
    <w:pPr>
      <w:spacing w:after="0"/>
    </w:pPr>
  </w:style>
  <w:style w:type="character" w:customStyle="1" w:styleId="FootnoteTextChar">
    <w:name w:val="Footnote Text Char"/>
    <w:basedOn w:val="DefaultParagraphFont"/>
    <w:link w:val="FootnoteText"/>
    <w:uiPriority w:val="99"/>
    <w:rsid w:val="007D7D9C"/>
    <w:rPr>
      <w:rFonts w:ascii="Sitka Heading" w:hAnsi="Sitka Heading"/>
      <w:sz w:val="20"/>
      <w:szCs w:val="20"/>
    </w:rPr>
  </w:style>
  <w:style w:type="character" w:styleId="FootnoteReference">
    <w:name w:val="footnote reference"/>
    <w:basedOn w:val="DefaultParagraphFont"/>
    <w:uiPriority w:val="99"/>
    <w:semiHidden/>
    <w:unhideWhenUsed/>
    <w:rsid w:val="007D7D9C"/>
    <w:rPr>
      <w:vertAlign w:val="superscript"/>
    </w:rPr>
  </w:style>
  <w:style w:type="character" w:customStyle="1" w:styleId="Heading2Char">
    <w:name w:val="Heading 2 Char"/>
    <w:basedOn w:val="DefaultParagraphFont"/>
    <w:link w:val="Heading2"/>
    <w:uiPriority w:val="9"/>
    <w:rsid w:val="00376FC4"/>
    <w:rPr>
      <w:rFonts w:ascii="Sitka Heading" w:hAnsi="Sitka Heading"/>
      <w:b/>
      <w:bCs/>
      <w:sz w:val="20"/>
      <w:szCs w:val="20"/>
    </w:rPr>
  </w:style>
  <w:style w:type="character" w:customStyle="1" w:styleId="Heading3Char">
    <w:name w:val="Heading 3 Char"/>
    <w:basedOn w:val="DefaultParagraphFont"/>
    <w:link w:val="Heading3"/>
    <w:uiPriority w:val="9"/>
    <w:rsid w:val="00376FC4"/>
    <w:rPr>
      <w:rFonts w:ascii="Sitka Heading" w:hAnsi="Sitka Heading"/>
      <w:b/>
      <w:bCs/>
      <w:sz w:val="20"/>
      <w:szCs w:val="20"/>
    </w:rPr>
  </w:style>
  <w:style w:type="paragraph" w:styleId="Header">
    <w:name w:val="header"/>
    <w:basedOn w:val="Normal"/>
    <w:link w:val="HeaderChar"/>
    <w:uiPriority w:val="99"/>
    <w:unhideWhenUsed/>
    <w:rsid w:val="005B5778"/>
    <w:pPr>
      <w:tabs>
        <w:tab w:val="center" w:pos="4680"/>
        <w:tab w:val="right" w:pos="9360"/>
      </w:tabs>
      <w:spacing w:after="0"/>
    </w:pPr>
  </w:style>
  <w:style w:type="character" w:customStyle="1" w:styleId="HeaderChar">
    <w:name w:val="Header Char"/>
    <w:basedOn w:val="DefaultParagraphFont"/>
    <w:link w:val="Header"/>
    <w:uiPriority w:val="99"/>
    <w:rsid w:val="005B5778"/>
    <w:rPr>
      <w:rFonts w:ascii="Sitka Heading" w:hAnsi="Sitka Heading"/>
      <w:sz w:val="20"/>
      <w:szCs w:val="20"/>
    </w:rPr>
  </w:style>
  <w:style w:type="paragraph" w:styleId="Footer">
    <w:name w:val="footer"/>
    <w:basedOn w:val="Normal"/>
    <w:link w:val="FooterChar"/>
    <w:uiPriority w:val="99"/>
    <w:unhideWhenUsed/>
    <w:rsid w:val="005B5778"/>
    <w:pPr>
      <w:tabs>
        <w:tab w:val="center" w:pos="4680"/>
        <w:tab w:val="right" w:pos="9360"/>
      </w:tabs>
      <w:spacing w:after="0"/>
    </w:pPr>
  </w:style>
  <w:style w:type="character" w:customStyle="1" w:styleId="FooterChar">
    <w:name w:val="Footer Char"/>
    <w:basedOn w:val="DefaultParagraphFont"/>
    <w:link w:val="Footer"/>
    <w:uiPriority w:val="99"/>
    <w:rsid w:val="005B5778"/>
    <w:rPr>
      <w:rFonts w:ascii="Sitka Heading" w:hAnsi="Sitka Heading"/>
      <w:sz w:val="20"/>
      <w:szCs w:val="20"/>
    </w:rPr>
  </w:style>
  <w:style w:type="character" w:styleId="FollowedHyperlink">
    <w:name w:val="FollowedHyperlink"/>
    <w:basedOn w:val="DefaultParagraphFont"/>
    <w:uiPriority w:val="99"/>
    <w:semiHidden/>
    <w:unhideWhenUsed/>
    <w:rsid w:val="00C61ABC"/>
    <w:rPr>
      <w:color w:val="954F72" w:themeColor="followedHyperlink"/>
      <w:u w:val="single"/>
    </w:rPr>
  </w:style>
  <w:style w:type="paragraph" w:styleId="ListNumber2">
    <w:name w:val="List Number 2"/>
    <w:basedOn w:val="Normal"/>
    <w:uiPriority w:val="99"/>
    <w:unhideWhenUsed/>
    <w:qFormat/>
    <w:rsid w:val="00E91A03"/>
    <w:pPr>
      <w:numPr>
        <w:numId w:val="2"/>
      </w:numPr>
      <w:spacing w:after="200"/>
      <w:contextualSpacing/>
    </w:pPr>
    <w:rPr>
      <w:rFonts w:eastAsiaTheme="minorEastAsia"/>
    </w:rPr>
  </w:style>
  <w:style w:type="paragraph" w:styleId="EndnoteText">
    <w:name w:val="endnote text"/>
    <w:basedOn w:val="Normal"/>
    <w:link w:val="EndnoteTextChar"/>
    <w:uiPriority w:val="99"/>
    <w:semiHidden/>
    <w:unhideWhenUsed/>
    <w:rsid w:val="005127EB"/>
    <w:pPr>
      <w:spacing w:after="0"/>
    </w:pPr>
  </w:style>
  <w:style w:type="character" w:customStyle="1" w:styleId="EndnoteTextChar">
    <w:name w:val="Endnote Text Char"/>
    <w:basedOn w:val="DefaultParagraphFont"/>
    <w:link w:val="EndnoteText"/>
    <w:uiPriority w:val="99"/>
    <w:semiHidden/>
    <w:rsid w:val="005127EB"/>
    <w:rPr>
      <w:rFonts w:ascii="Sitka Heading" w:hAnsi="Sitka Heading"/>
      <w:sz w:val="20"/>
      <w:szCs w:val="20"/>
    </w:rPr>
  </w:style>
  <w:style w:type="character" w:styleId="EndnoteReference">
    <w:name w:val="endnote reference"/>
    <w:basedOn w:val="DefaultParagraphFont"/>
    <w:uiPriority w:val="99"/>
    <w:semiHidden/>
    <w:unhideWhenUsed/>
    <w:rsid w:val="005127EB"/>
    <w:rPr>
      <w:vertAlign w:val="superscript"/>
    </w:rPr>
  </w:style>
  <w:style w:type="paragraph" w:styleId="NormalWeb">
    <w:name w:val="Normal (Web)"/>
    <w:basedOn w:val="Normal"/>
    <w:uiPriority w:val="99"/>
    <w:unhideWhenUsed/>
    <w:rsid w:val="00D758EB"/>
    <w:pPr>
      <w:spacing w:before="100" w:beforeAutospacing="1" w:after="100" w:afterAutospacing="1"/>
      <w:ind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042E6"/>
    <w:rPr>
      <w:i/>
      <w:iCs/>
    </w:rPr>
  </w:style>
  <w:style w:type="character" w:customStyle="1" w:styleId="UnresolvedMention">
    <w:name w:val="Unresolved Mention"/>
    <w:basedOn w:val="DefaultParagraphFont"/>
    <w:uiPriority w:val="99"/>
    <w:semiHidden/>
    <w:unhideWhenUsed/>
    <w:rsid w:val="00020304"/>
    <w:rPr>
      <w:color w:val="605E5C"/>
      <w:shd w:val="clear" w:color="auto" w:fill="E1DFDD"/>
    </w:rPr>
  </w:style>
  <w:style w:type="paragraph" w:styleId="BalloonText">
    <w:name w:val="Balloon Text"/>
    <w:basedOn w:val="Normal"/>
    <w:link w:val="BalloonTextChar"/>
    <w:uiPriority w:val="99"/>
    <w:semiHidden/>
    <w:unhideWhenUsed/>
    <w:rsid w:val="007551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F2"/>
    <w:rPr>
      <w:rFonts w:ascii="Tahoma" w:hAnsi="Tahoma" w:cs="Tahoma"/>
      <w:sz w:val="16"/>
      <w:szCs w:val="16"/>
    </w:rPr>
  </w:style>
  <w:style w:type="paragraph" w:customStyle="1" w:styleId="Body">
    <w:name w:val="Body"/>
    <w:rsid w:val="00DF1567"/>
    <w:pPr>
      <w:spacing w:after="200" w:line="276" w:lineRule="auto"/>
    </w:pPr>
    <w:rPr>
      <w:rFonts w:ascii="Calibri" w:eastAsia="Arial Unicode MS" w:hAnsi="Calibri" w:cs="Arial Unicode MS"/>
      <w:color w:val="000000"/>
      <w:u w:color="000000"/>
    </w:rPr>
  </w:style>
  <w:style w:type="paragraph" w:customStyle="1" w:styleId="Footer1">
    <w:name w:val="Footer1"/>
    <w:rsid w:val="00DF1567"/>
    <w:pPr>
      <w:tabs>
        <w:tab w:val="center" w:pos="4680"/>
        <w:tab w:val="right" w:pos="9360"/>
      </w:tabs>
      <w:spacing w:after="0" w:line="240" w:lineRule="auto"/>
    </w:pPr>
    <w:rPr>
      <w:rFonts w:ascii="Calibri" w:eastAsia="Arial Unicode MS" w:hAnsi="Calibri" w:cs="Arial Unicode MS"/>
      <w:color w:val="000000"/>
      <w:u w:color="000000"/>
    </w:rPr>
  </w:style>
  <w:style w:type="character" w:customStyle="1" w:styleId="Hyperlink1">
    <w:name w:val="Hyperlink.1"/>
    <w:rsid w:val="00DF1567"/>
    <w:rPr>
      <w:rFonts w:ascii="Century Gothic" w:eastAsia="Century Gothic" w:hAnsi="Century Gothic" w:cs="Century Gothic" w:hint="default"/>
      <w:sz w:val="12"/>
      <w:szCs w:val="12"/>
    </w:rPr>
  </w:style>
  <w:style w:type="paragraph" w:customStyle="1" w:styleId="1908B561879E4FA493D43F06B79E341D">
    <w:name w:val="1908B561879E4FA493D43F06B79E341D"/>
    <w:rsid w:val="006E128D"/>
    <w:pPr>
      <w:spacing w:after="200" w:line="276" w:lineRule="auto"/>
    </w:pPr>
    <w:rPr>
      <w:rFonts w:eastAsiaTheme="minorEastAsia"/>
      <w:lang w:eastAsia="ja-JP"/>
    </w:rPr>
  </w:style>
  <w:style w:type="table" w:styleId="LightShading">
    <w:name w:val="Light Shading"/>
    <w:basedOn w:val="TableNormal"/>
    <w:uiPriority w:val="60"/>
    <w:rsid w:val="00A91B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0F7B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E6C"/>
    <w:pPr>
      <w:spacing w:line="240" w:lineRule="auto"/>
      <w:ind w:firstLine="360"/>
      <w:jc w:val="both"/>
    </w:pPr>
    <w:rPr>
      <w:rFonts w:ascii="Sitka Heading" w:hAnsi="Sitka Heading"/>
      <w:sz w:val="20"/>
      <w:szCs w:val="20"/>
    </w:rPr>
  </w:style>
  <w:style w:type="paragraph" w:styleId="Heading1">
    <w:name w:val="heading 1"/>
    <w:basedOn w:val="ListParagraph"/>
    <w:next w:val="Normal"/>
    <w:link w:val="Heading1Char"/>
    <w:uiPriority w:val="9"/>
    <w:qFormat/>
    <w:rsid w:val="0016369A"/>
    <w:pPr>
      <w:spacing w:after="240"/>
      <w:ind w:left="360" w:hanging="360"/>
      <w:outlineLvl w:val="0"/>
    </w:pPr>
    <w:rPr>
      <w:b/>
      <w:bCs/>
      <w:sz w:val="22"/>
      <w:szCs w:val="22"/>
    </w:rPr>
  </w:style>
  <w:style w:type="paragraph" w:styleId="Heading2">
    <w:name w:val="heading 2"/>
    <w:basedOn w:val="Heading1"/>
    <w:next w:val="Normal"/>
    <w:link w:val="Heading2Char"/>
    <w:uiPriority w:val="9"/>
    <w:unhideWhenUsed/>
    <w:qFormat/>
    <w:rsid w:val="00376FC4"/>
    <w:pPr>
      <w:outlineLvl w:val="1"/>
    </w:pPr>
    <w:rPr>
      <w:sz w:val="20"/>
      <w:szCs w:val="20"/>
    </w:rPr>
  </w:style>
  <w:style w:type="paragraph" w:styleId="Heading3">
    <w:name w:val="heading 3"/>
    <w:basedOn w:val="Heading2"/>
    <w:next w:val="Normal"/>
    <w:link w:val="Heading3Char"/>
    <w:uiPriority w:val="9"/>
    <w:unhideWhenUsed/>
    <w:qFormat/>
    <w:rsid w:val="00376FC4"/>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CC0"/>
    <w:pPr>
      <w:ind w:left="720"/>
      <w:contextualSpacing/>
    </w:pPr>
  </w:style>
  <w:style w:type="character" w:styleId="Hyperlink">
    <w:name w:val="Hyperlink"/>
    <w:basedOn w:val="DefaultParagraphFont"/>
    <w:uiPriority w:val="99"/>
    <w:unhideWhenUsed/>
    <w:rsid w:val="00CE7C3E"/>
    <w:rPr>
      <w:color w:val="0563C1" w:themeColor="hyperlink"/>
      <w:u w:val="single"/>
    </w:rPr>
  </w:style>
  <w:style w:type="paragraph" w:styleId="TOC2">
    <w:name w:val="toc 2"/>
    <w:basedOn w:val="Normal"/>
    <w:next w:val="Normal"/>
    <w:autoRedefine/>
    <w:uiPriority w:val="39"/>
    <w:unhideWhenUsed/>
    <w:rsid w:val="003A4C16"/>
    <w:pPr>
      <w:tabs>
        <w:tab w:val="left" w:pos="880"/>
        <w:tab w:val="right" w:leader="dot" w:pos="9350"/>
      </w:tabs>
      <w:spacing w:after="100"/>
      <w:ind w:left="220"/>
      <w:jc w:val="center"/>
    </w:pPr>
    <w:rPr>
      <w:rFonts w:ascii="Times New Roman" w:eastAsiaTheme="minorEastAsia" w:hAnsi="Times New Roman" w:cs="Times New Roman"/>
      <w:b/>
      <w:sz w:val="24"/>
      <w:szCs w:val="24"/>
    </w:rPr>
  </w:style>
  <w:style w:type="paragraph" w:styleId="TOC1">
    <w:name w:val="toc 1"/>
    <w:basedOn w:val="Normal"/>
    <w:next w:val="Normal"/>
    <w:autoRedefine/>
    <w:uiPriority w:val="39"/>
    <w:unhideWhenUsed/>
    <w:rsid w:val="00CE7C3E"/>
    <w:pPr>
      <w:spacing w:after="100"/>
    </w:pPr>
    <w:rPr>
      <w:rFonts w:eastAsiaTheme="minorEastAsia" w:cs="Times New Roman"/>
    </w:rPr>
  </w:style>
  <w:style w:type="paragraph" w:styleId="TOC3">
    <w:name w:val="toc 3"/>
    <w:basedOn w:val="Normal"/>
    <w:next w:val="Normal"/>
    <w:autoRedefine/>
    <w:uiPriority w:val="39"/>
    <w:unhideWhenUsed/>
    <w:rsid w:val="00CE7C3E"/>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16369A"/>
    <w:rPr>
      <w:rFonts w:ascii="Sitka Heading" w:hAnsi="Sitka Heading"/>
      <w:b/>
      <w:bCs/>
    </w:rPr>
  </w:style>
  <w:style w:type="table" w:styleId="TableGrid">
    <w:name w:val="Table Grid"/>
    <w:basedOn w:val="TableNormal"/>
    <w:uiPriority w:val="59"/>
    <w:rsid w:val="007D7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7D7D9C"/>
    <w:pPr>
      <w:spacing w:after="0"/>
      <w:ind w:firstLine="0"/>
    </w:pPr>
  </w:style>
  <w:style w:type="paragraph" w:styleId="FootnoteText">
    <w:name w:val="footnote text"/>
    <w:basedOn w:val="Normal"/>
    <w:link w:val="FootnoteTextChar"/>
    <w:uiPriority w:val="99"/>
    <w:unhideWhenUsed/>
    <w:rsid w:val="007D7D9C"/>
    <w:pPr>
      <w:spacing w:after="0"/>
    </w:pPr>
  </w:style>
  <w:style w:type="character" w:customStyle="1" w:styleId="FootnoteTextChar">
    <w:name w:val="Footnote Text Char"/>
    <w:basedOn w:val="DefaultParagraphFont"/>
    <w:link w:val="FootnoteText"/>
    <w:uiPriority w:val="99"/>
    <w:rsid w:val="007D7D9C"/>
    <w:rPr>
      <w:rFonts w:ascii="Sitka Heading" w:hAnsi="Sitka Heading"/>
      <w:sz w:val="20"/>
      <w:szCs w:val="20"/>
    </w:rPr>
  </w:style>
  <w:style w:type="character" w:styleId="FootnoteReference">
    <w:name w:val="footnote reference"/>
    <w:basedOn w:val="DefaultParagraphFont"/>
    <w:uiPriority w:val="99"/>
    <w:semiHidden/>
    <w:unhideWhenUsed/>
    <w:rsid w:val="007D7D9C"/>
    <w:rPr>
      <w:vertAlign w:val="superscript"/>
    </w:rPr>
  </w:style>
  <w:style w:type="character" w:customStyle="1" w:styleId="Heading2Char">
    <w:name w:val="Heading 2 Char"/>
    <w:basedOn w:val="DefaultParagraphFont"/>
    <w:link w:val="Heading2"/>
    <w:uiPriority w:val="9"/>
    <w:rsid w:val="00376FC4"/>
    <w:rPr>
      <w:rFonts w:ascii="Sitka Heading" w:hAnsi="Sitka Heading"/>
      <w:b/>
      <w:bCs/>
      <w:sz w:val="20"/>
      <w:szCs w:val="20"/>
    </w:rPr>
  </w:style>
  <w:style w:type="character" w:customStyle="1" w:styleId="Heading3Char">
    <w:name w:val="Heading 3 Char"/>
    <w:basedOn w:val="DefaultParagraphFont"/>
    <w:link w:val="Heading3"/>
    <w:uiPriority w:val="9"/>
    <w:rsid w:val="00376FC4"/>
    <w:rPr>
      <w:rFonts w:ascii="Sitka Heading" w:hAnsi="Sitka Heading"/>
      <w:b/>
      <w:bCs/>
      <w:sz w:val="20"/>
      <w:szCs w:val="20"/>
    </w:rPr>
  </w:style>
  <w:style w:type="paragraph" w:styleId="Header">
    <w:name w:val="header"/>
    <w:basedOn w:val="Normal"/>
    <w:link w:val="HeaderChar"/>
    <w:uiPriority w:val="99"/>
    <w:unhideWhenUsed/>
    <w:rsid w:val="005B5778"/>
    <w:pPr>
      <w:tabs>
        <w:tab w:val="center" w:pos="4680"/>
        <w:tab w:val="right" w:pos="9360"/>
      </w:tabs>
      <w:spacing w:after="0"/>
    </w:pPr>
  </w:style>
  <w:style w:type="character" w:customStyle="1" w:styleId="HeaderChar">
    <w:name w:val="Header Char"/>
    <w:basedOn w:val="DefaultParagraphFont"/>
    <w:link w:val="Header"/>
    <w:uiPriority w:val="99"/>
    <w:rsid w:val="005B5778"/>
    <w:rPr>
      <w:rFonts w:ascii="Sitka Heading" w:hAnsi="Sitka Heading"/>
      <w:sz w:val="20"/>
      <w:szCs w:val="20"/>
    </w:rPr>
  </w:style>
  <w:style w:type="paragraph" w:styleId="Footer">
    <w:name w:val="footer"/>
    <w:basedOn w:val="Normal"/>
    <w:link w:val="FooterChar"/>
    <w:uiPriority w:val="99"/>
    <w:unhideWhenUsed/>
    <w:rsid w:val="005B5778"/>
    <w:pPr>
      <w:tabs>
        <w:tab w:val="center" w:pos="4680"/>
        <w:tab w:val="right" w:pos="9360"/>
      </w:tabs>
      <w:spacing w:after="0"/>
    </w:pPr>
  </w:style>
  <w:style w:type="character" w:customStyle="1" w:styleId="FooterChar">
    <w:name w:val="Footer Char"/>
    <w:basedOn w:val="DefaultParagraphFont"/>
    <w:link w:val="Footer"/>
    <w:uiPriority w:val="99"/>
    <w:rsid w:val="005B5778"/>
    <w:rPr>
      <w:rFonts w:ascii="Sitka Heading" w:hAnsi="Sitka Heading"/>
      <w:sz w:val="20"/>
      <w:szCs w:val="20"/>
    </w:rPr>
  </w:style>
  <w:style w:type="character" w:styleId="FollowedHyperlink">
    <w:name w:val="FollowedHyperlink"/>
    <w:basedOn w:val="DefaultParagraphFont"/>
    <w:uiPriority w:val="99"/>
    <w:semiHidden/>
    <w:unhideWhenUsed/>
    <w:rsid w:val="00C61ABC"/>
    <w:rPr>
      <w:color w:val="954F72" w:themeColor="followedHyperlink"/>
      <w:u w:val="single"/>
    </w:rPr>
  </w:style>
  <w:style w:type="paragraph" w:styleId="ListNumber2">
    <w:name w:val="List Number 2"/>
    <w:basedOn w:val="Normal"/>
    <w:uiPriority w:val="99"/>
    <w:unhideWhenUsed/>
    <w:qFormat/>
    <w:rsid w:val="00E91A03"/>
    <w:pPr>
      <w:numPr>
        <w:numId w:val="2"/>
      </w:numPr>
      <w:spacing w:after="200"/>
      <w:contextualSpacing/>
    </w:pPr>
    <w:rPr>
      <w:rFonts w:eastAsiaTheme="minorEastAsia"/>
    </w:rPr>
  </w:style>
  <w:style w:type="paragraph" w:styleId="EndnoteText">
    <w:name w:val="endnote text"/>
    <w:basedOn w:val="Normal"/>
    <w:link w:val="EndnoteTextChar"/>
    <w:uiPriority w:val="99"/>
    <w:semiHidden/>
    <w:unhideWhenUsed/>
    <w:rsid w:val="005127EB"/>
    <w:pPr>
      <w:spacing w:after="0"/>
    </w:pPr>
  </w:style>
  <w:style w:type="character" w:customStyle="1" w:styleId="EndnoteTextChar">
    <w:name w:val="Endnote Text Char"/>
    <w:basedOn w:val="DefaultParagraphFont"/>
    <w:link w:val="EndnoteText"/>
    <w:uiPriority w:val="99"/>
    <w:semiHidden/>
    <w:rsid w:val="005127EB"/>
    <w:rPr>
      <w:rFonts w:ascii="Sitka Heading" w:hAnsi="Sitka Heading"/>
      <w:sz w:val="20"/>
      <w:szCs w:val="20"/>
    </w:rPr>
  </w:style>
  <w:style w:type="character" w:styleId="EndnoteReference">
    <w:name w:val="endnote reference"/>
    <w:basedOn w:val="DefaultParagraphFont"/>
    <w:uiPriority w:val="99"/>
    <w:semiHidden/>
    <w:unhideWhenUsed/>
    <w:rsid w:val="005127EB"/>
    <w:rPr>
      <w:vertAlign w:val="superscript"/>
    </w:rPr>
  </w:style>
  <w:style w:type="paragraph" w:styleId="NormalWeb">
    <w:name w:val="Normal (Web)"/>
    <w:basedOn w:val="Normal"/>
    <w:uiPriority w:val="99"/>
    <w:unhideWhenUsed/>
    <w:rsid w:val="00D758EB"/>
    <w:pPr>
      <w:spacing w:before="100" w:beforeAutospacing="1" w:after="100" w:afterAutospacing="1"/>
      <w:ind w:firstLine="0"/>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042E6"/>
    <w:rPr>
      <w:i/>
      <w:iCs/>
    </w:rPr>
  </w:style>
  <w:style w:type="character" w:customStyle="1" w:styleId="UnresolvedMention">
    <w:name w:val="Unresolved Mention"/>
    <w:basedOn w:val="DefaultParagraphFont"/>
    <w:uiPriority w:val="99"/>
    <w:semiHidden/>
    <w:unhideWhenUsed/>
    <w:rsid w:val="00020304"/>
    <w:rPr>
      <w:color w:val="605E5C"/>
      <w:shd w:val="clear" w:color="auto" w:fill="E1DFDD"/>
    </w:rPr>
  </w:style>
  <w:style w:type="paragraph" w:styleId="BalloonText">
    <w:name w:val="Balloon Text"/>
    <w:basedOn w:val="Normal"/>
    <w:link w:val="BalloonTextChar"/>
    <w:uiPriority w:val="99"/>
    <w:semiHidden/>
    <w:unhideWhenUsed/>
    <w:rsid w:val="007551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1F2"/>
    <w:rPr>
      <w:rFonts w:ascii="Tahoma" w:hAnsi="Tahoma" w:cs="Tahoma"/>
      <w:sz w:val="16"/>
      <w:szCs w:val="16"/>
    </w:rPr>
  </w:style>
  <w:style w:type="paragraph" w:customStyle="1" w:styleId="Body">
    <w:name w:val="Body"/>
    <w:rsid w:val="00DF1567"/>
    <w:pPr>
      <w:spacing w:after="200" w:line="276" w:lineRule="auto"/>
    </w:pPr>
    <w:rPr>
      <w:rFonts w:ascii="Calibri" w:eastAsia="Arial Unicode MS" w:hAnsi="Calibri" w:cs="Arial Unicode MS"/>
      <w:color w:val="000000"/>
      <w:u w:color="000000"/>
    </w:rPr>
  </w:style>
  <w:style w:type="paragraph" w:customStyle="1" w:styleId="Footer1">
    <w:name w:val="Footer1"/>
    <w:rsid w:val="00DF1567"/>
    <w:pPr>
      <w:tabs>
        <w:tab w:val="center" w:pos="4680"/>
        <w:tab w:val="right" w:pos="9360"/>
      </w:tabs>
      <w:spacing w:after="0" w:line="240" w:lineRule="auto"/>
    </w:pPr>
    <w:rPr>
      <w:rFonts w:ascii="Calibri" w:eastAsia="Arial Unicode MS" w:hAnsi="Calibri" w:cs="Arial Unicode MS"/>
      <w:color w:val="000000"/>
      <w:u w:color="000000"/>
    </w:rPr>
  </w:style>
  <w:style w:type="character" w:customStyle="1" w:styleId="Hyperlink1">
    <w:name w:val="Hyperlink.1"/>
    <w:rsid w:val="00DF1567"/>
    <w:rPr>
      <w:rFonts w:ascii="Century Gothic" w:eastAsia="Century Gothic" w:hAnsi="Century Gothic" w:cs="Century Gothic" w:hint="default"/>
      <w:sz w:val="12"/>
      <w:szCs w:val="12"/>
    </w:rPr>
  </w:style>
  <w:style w:type="paragraph" w:customStyle="1" w:styleId="1908B561879E4FA493D43F06B79E341D">
    <w:name w:val="1908B561879E4FA493D43F06B79E341D"/>
    <w:rsid w:val="006E128D"/>
    <w:pPr>
      <w:spacing w:after="200" w:line="276" w:lineRule="auto"/>
    </w:pPr>
    <w:rPr>
      <w:rFonts w:eastAsiaTheme="minorEastAsia"/>
      <w:lang w:eastAsia="ja-JP"/>
    </w:rPr>
  </w:style>
  <w:style w:type="table" w:styleId="LightShading">
    <w:name w:val="Light Shading"/>
    <w:basedOn w:val="TableNormal"/>
    <w:uiPriority w:val="60"/>
    <w:rsid w:val="00A91B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0F7B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ffattariq9@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cholarclub.org/index.php/IJAIR/log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8460-FE7A-4668-BC48-C78006A8F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3228</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Syed Wahaj ALI</cp:lastModifiedBy>
  <cp:revision>10</cp:revision>
  <cp:lastPrinted>2025-10-17T17:09:00Z</cp:lastPrinted>
  <dcterms:created xsi:type="dcterms:W3CDTF">2025-11-20T15:41:00Z</dcterms:created>
  <dcterms:modified xsi:type="dcterms:W3CDTF">2025-12-11T16:29:00Z</dcterms:modified>
</cp:coreProperties>
</file>